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74A5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890"/>
        <w:jc w:val="both"/>
        <w:outlineLvl w:val="0"/>
        <w:rPr>
          <w:rFonts w:ascii="Times New Roman" w:eastAsia="Calibri" w:hAnsi="Times New Roman" w:cs="Times New Roman"/>
          <w:spacing w:val="-8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Kryteria</w:t>
      </w:r>
      <w:r w:rsidRPr="00EF48F7">
        <w:rPr>
          <w:rFonts w:ascii="Times New Roman" w:eastAsia="Calibri" w:hAnsi="Times New Roman" w:cs="Times New Roman"/>
          <w:b/>
          <w:bCs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doboru</w:t>
      </w:r>
      <w:r w:rsidRPr="00EF48F7">
        <w:rPr>
          <w:rFonts w:ascii="Times New Roman" w:eastAsia="Calibri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nauczycieli</w:t>
      </w:r>
      <w:r w:rsidRPr="00EF48F7">
        <w:rPr>
          <w:rFonts w:ascii="Times New Roman" w:eastAsia="Calibri" w:hAnsi="Times New Roman" w:cs="Times New Roman"/>
          <w:b/>
          <w:bCs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rozwiązania</w:t>
      </w:r>
      <w:r w:rsidRPr="00EF48F7">
        <w:rPr>
          <w:rFonts w:ascii="Times New Roman" w:eastAsia="Calibri" w:hAnsi="Times New Roman" w:cs="Times New Roman"/>
          <w:b/>
          <w:bCs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stosunku</w:t>
      </w:r>
      <w:r w:rsidRPr="00EF48F7">
        <w:rPr>
          <w:rFonts w:ascii="Times New Roman" w:eastAsia="Calibri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spacing w:val="-8"/>
          <w:kern w:val="0"/>
          <w14:ligatures w14:val="none"/>
        </w:rPr>
        <w:br/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……………………………………………………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….…………………</w:t>
      </w:r>
    </w:p>
    <w:p w14:paraId="7345B801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945"/>
        <w:jc w:val="both"/>
        <w:rPr>
          <w:rFonts w:ascii="Times New Roman" w:eastAsia="Calibri" w:hAnsi="Times New Roman" w:cs="Times New Roman"/>
          <w:i/>
          <w:spacing w:val="-7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(nazwa)</w:t>
      </w:r>
      <w:r w:rsidRPr="00EF48F7">
        <w:rPr>
          <w:rFonts w:ascii="Times New Roman" w:eastAsia="Calibri" w:hAnsi="Times New Roman" w:cs="Times New Roman"/>
          <w:i/>
          <w:spacing w:val="-7"/>
          <w:kern w:val="0"/>
          <w14:ligatures w14:val="none"/>
        </w:rPr>
        <w:t xml:space="preserve"> </w:t>
      </w:r>
    </w:p>
    <w:p w14:paraId="54B0E4F0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945"/>
        <w:jc w:val="both"/>
        <w:rPr>
          <w:rFonts w:ascii="Times New Roman" w:eastAsia="Calibri" w:hAnsi="Times New Roman" w:cs="Times New Roman"/>
          <w:bCs/>
          <w:spacing w:val="-7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bCs/>
          <w:kern w:val="0"/>
          <w14:ligatures w14:val="none"/>
        </w:rPr>
        <w:t>…………………………………………………………………………</w:t>
      </w:r>
      <w:r w:rsidRPr="00EF48F7">
        <w:rPr>
          <w:rFonts w:ascii="Times New Roman" w:eastAsia="Calibri" w:hAnsi="Times New Roman" w:cs="Times New Roman"/>
          <w:bCs/>
          <w:spacing w:val="-7"/>
          <w:kern w:val="0"/>
          <w14:ligatures w14:val="none"/>
        </w:rPr>
        <w:t xml:space="preserve"> </w:t>
      </w:r>
    </w:p>
    <w:p w14:paraId="214BBEA7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945"/>
        <w:jc w:val="both"/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Cs/>
          <w:i/>
          <w:kern w:val="0"/>
          <w14:ligatures w14:val="none"/>
        </w:rPr>
        <w:t>(adres)</w:t>
      </w:r>
    </w:p>
    <w:p w14:paraId="71DDE2FC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94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b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kern w:val="0"/>
          <w14:ligatures w14:val="none"/>
        </w:rPr>
        <w:t>roku</w:t>
      </w:r>
      <w:r w:rsidRPr="00EF48F7">
        <w:rPr>
          <w:rFonts w:ascii="Times New Roman" w:eastAsia="Calibri" w:hAnsi="Times New Roman" w:cs="Times New Roman"/>
          <w:b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kern w:val="0"/>
          <w14:ligatures w14:val="none"/>
        </w:rPr>
        <w:t>szkolnym</w:t>
      </w:r>
      <w:r w:rsidRPr="00EF48F7">
        <w:rPr>
          <w:rFonts w:ascii="Times New Roman" w:eastAsia="Calibri" w:hAnsi="Times New Roman" w:cs="Times New Roman"/>
          <w:b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Cs/>
          <w:spacing w:val="-2"/>
          <w:kern w:val="0"/>
          <w14:ligatures w14:val="none"/>
        </w:rPr>
        <w:t>……………………..</w:t>
      </w:r>
    </w:p>
    <w:p w14:paraId="6859C0F9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64D1228" w14:textId="77777777" w:rsidR="00EF48F7" w:rsidRPr="00EF48F7" w:rsidRDefault="00EF48F7" w:rsidP="00EF48F7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Kwalifikacje</w:t>
      </w:r>
    </w:p>
    <w:p w14:paraId="65BE727A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Poziom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wykształcenia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(studia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I,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II,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III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stopnia):</w:t>
      </w:r>
    </w:p>
    <w:p w14:paraId="563AAC61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studia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stopnia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(licencjat)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23F3DAF5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studia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II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stopnia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(magisterskie)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5D23BB0D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studia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III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stopnia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(doktorat)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3ECBB797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EF48F7">
        <w:rPr>
          <w:rFonts w:ascii="Times New Roman" w:eastAsia="Calibri" w:hAnsi="Times New Roman" w:cs="Times New Roman"/>
          <w:kern w:val="0"/>
          <w14:ligatures w14:val="none"/>
        </w:rPr>
        <w:t>Wieloprzedmiotowość</w:t>
      </w:r>
      <w:proofErr w:type="spellEnd"/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(kwalifikacje</w:t>
      </w:r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prowadzenia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kilku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rodzajów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zajęć):</w:t>
      </w:r>
    </w:p>
    <w:p w14:paraId="284EFBD7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kwalifikacje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jednego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rodzaju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zajęć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792034BA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kwalifikacje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dwóch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rodzajów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zajęć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6393CAAA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każde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dodatkowe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zajęcie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37D2C8C8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Doświadczenie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prowadzeniu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określonych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zajęć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(uwzględniamy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okres</w:t>
      </w:r>
      <w:r w:rsidRPr="00EF48F7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nauczania przedmiotu w innych szkołach i placówkach):</w:t>
      </w:r>
    </w:p>
    <w:p w14:paraId="2C6D5F26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każdy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pełny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rok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praktyki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nauczaniu 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7AE7FB02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Stopień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awansu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zawodowego:</w:t>
      </w:r>
    </w:p>
    <w:p w14:paraId="3095837F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nauczyciel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początkujący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0,5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pkt</w:t>
      </w:r>
    </w:p>
    <w:p w14:paraId="72E27E11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nauczyciel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kontraktowy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760B57B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nauczyciel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mianowany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2C303BE1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nauczyciel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dyplomowany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5175F616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Forma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zatrudnienia:</w:t>
      </w:r>
    </w:p>
    <w:p w14:paraId="356E918B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umowa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pracę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6DD25C6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mianowanie –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3A2F021B" w14:textId="77777777" w:rsidR="00EF48F7" w:rsidRPr="00EF48F7" w:rsidRDefault="00EF48F7" w:rsidP="00EF48F7">
      <w:pPr>
        <w:widowControl w:val="0"/>
        <w:tabs>
          <w:tab w:val="left" w:pos="1580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708BDE" w14:textId="77777777" w:rsidR="00EF48F7" w:rsidRPr="00EF48F7" w:rsidRDefault="00EF48F7" w:rsidP="00EF48F7">
      <w:pPr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360" w:lineRule="auto"/>
        <w:ind w:left="859" w:hanging="358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Staż</w:t>
      </w:r>
      <w:r w:rsidRPr="00EF48F7">
        <w:rPr>
          <w:rFonts w:ascii="Times New Roman" w:eastAsia="Calibri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pracy</w:t>
      </w:r>
    </w:p>
    <w:p w14:paraId="50B2971E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Staż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określonym</w:t>
      </w:r>
      <w:r w:rsidRPr="00EF48F7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stanowisku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każdy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pełny</w:t>
      </w:r>
      <w:r w:rsidRPr="00EF48F7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rok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pracy.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</w:p>
    <w:p w14:paraId="6E5C4112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Staż</w:t>
      </w:r>
      <w:r w:rsidRPr="00EF48F7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danej placówce – 1 pkt za każdy pełny rok pracy. </w:t>
      </w:r>
    </w:p>
    <w:p w14:paraId="6439544F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Ogólny staż pracy – 1 pkt za każdy pełny rok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pracy.</w:t>
      </w:r>
    </w:p>
    <w:p w14:paraId="066455CF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3CAA62" w14:textId="77777777" w:rsidR="00EF48F7" w:rsidRPr="00EF48F7" w:rsidRDefault="00EF48F7" w:rsidP="00EF48F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60" w:lineRule="auto"/>
        <w:ind w:left="860" w:hanging="359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Ocena </w:t>
      </w:r>
      <w:r w:rsidRPr="00EF48F7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pracy</w:t>
      </w:r>
    </w:p>
    <w:p w14:paraId="7C6156AD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lastRenderedPageBreak/>
        <w:t>Ocena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rozumieniu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art.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6a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Karty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Nauczyciela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lub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ocena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dorobku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zawodowego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 okres stażu w awansie zawodowym:</w:t>
      </w:r>
    </w:p>
    <w:p w14:paraId="3D472C53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ocena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dobra –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6E7C413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ocena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bardzo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dobra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1,5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2FDDFB39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ocena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wyróżniająca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71FB8E73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pozytywna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ocena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dorobku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zawodowego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1,5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5A94BC53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Osiągnięcia w pracy za okres od …......................................................................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(można wskazać, z jakiego okresu ustalamy ten warunek – musi być to taki sam okres w odniesieniu do wszystkich analizowanych nauczycieli)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709A16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1"/>
        </w:tabs>
        <w:autoSpaceDE w:val="0"/>
        <w:autoSpaceDN w:val="0"/>
        <w:spacing w:after="0" w:line="360" w:lineRule="auto"/>
        <w:ind w:right="13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organizowane z inicjatywy nauczyciela wydarzenia szkolne (przedszkolne) – 1 pkt za każde wydarzenie;</w:t>
      </w:r>
    </w:p>
    <w:p w14:paraId="6780EF49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współpraca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rodzicami:</w:t>
      </w:r>
    </w:p>
    <w:p w14:paraId="5868B6AF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ind w:righ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wykazane formy współpracy wykraczające poza spotkania w ramach zebrań i konsultacji – 1 pkt za każdą formę;</w:t>
      </w:r>
    </w:p>
    <w:p w14:paraId="4435386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1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zaangażowanie w realizację zadań statutowych szkoły (przedszkola), w tym prowadzenie zajęć opiekuńczych i wychowawczych uwzględniających potrzeby i zainteresowania dzieci:</w:t>
      </w:r>
    </w:p>
    <w:p w14:paraId="48C0D527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0"/>
        </w:tabs>
        <w:autoSpaceDE w:val="0"/>
        <w:autoSpaceDN w:val="0"/>
        <w:spacing w:after="0" w:line="360" w:lineRule="auto"/>
        <w:ind w:left="194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każdą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wykazaną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formę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inicjatywy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pkt;</w:t>
      </w:r>
    </w:p>
    <w:p w14:paraId="28BE12EF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uzasadnione</w:t>
      </w:r>
      <w:r w:rsidRPr="00EF48F7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skargi</w:t>
      </w:r>
      <w:r w:rsidRPr="00EF48F7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rodziców</w:t>
      </w:r>
      <w:r w:rsidRPr="00EF48F7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lub</w:t>
      </w:r>
      <w:r w:rsidRPr="00EF48F7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uczniów</w:t>
      </w:r>
      <w:r w:rsidRPr="00EF48F7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(za</w:t>
      </w:r>
      <w:r w:rsidRPr="00EF48F7">
        <w:rPr>
          <w:rFonts w:ascii="Times New Roman" w:eastAsia="Calibri" w:hAnsi="Times New Roman" w:cs="Times New Roman"/>
          <w:i/>
          <w:spacing w:val="1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każdy</w:t>
      </w:r>
      <w:r w:rsidRPr="00EF48F7">
        <w:rPr>
          <w:rFonts w:ascii="Times New Roman" w:eastAsia="Calibri" w:hAnsi="Times New Roman" w:cs="Times New Roman"/>
          <w:i/>
          <w:spacing w:val="2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przypadek</w:t>
      </w:r>
      <w:r w:rsidRPr="00EF48F7">
        <w:rPr>
          <w:rFonts w:ascii="Times New Roman" w:eastAsia="Calibri" w:hAnsi="Times New Roman" w:cs="Times New Roman"/>
          <w:i/>
          <w:spacing w:val="1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uzasadnionej</w:t>
      </w:r>
      <w:r w:rsidRPr="00EF48F7">
        <w:rPr>
          <w:rFonts w:ascii="Times New Roman" w:eastAsia="Calibri" w:hAnsi="Times New Roman" w:cs="Times New Roman"/>
          <w:i/>
          <w:spacing w:val="2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  <w:t xml:space="preserve">skargi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odejmowanych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jest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5</w:t>
      </w:r>
      <w:r w:rsidRPr="00EF48F7">
        <w:rPr>
          <w:rFonts w:ascii="Times New Roman" w:eastAsia="Calibri" w:hAnsi="Times New Roman" w:cs="Times New Roman"/>
          <w:i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pkt;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skarga</w:t>
      </w:r>
      <w:r w:rsidRPr="00EF48F7">
        <w:rPr>
          <w:rFonts w:ascii="Times New Roman" w:eastAsia="Calibri" w:hAnsi="Times New Roman" w:cs="Times New Roman"/>
          <w:i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musi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być</w:t>
      </w:r>
      <w:r w:rsidRPr="00EF48F7">
        <w:rPr>
          <w:rFonts w:ascii="Times New Roman" w:eastAsia="Calibri" w:hAnsi="Times New Roman" w:cs="Times New Roman"/>
          <w:i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rozpatrzona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trybie</w:t>
      </w:r>
      <w:r w:rsidRPr="00EF48F7">
        <w:rPr>
          <w:rFonts w:ascii="Times New Roman" w:eastAsia="Calibri" w:hAnsi="Times New Roman" w:cs="Times New Roman"/>
          <w:i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art.</w:t>
      </w:r>
      <w:r w:rsidRPr="00EF48F7">
        <w:rPr>
          <w:rFonts w:ascii="Times New Roman" w:eastAsia="Calibri" w:hAnsi="Times New Roman" w:cs="Times New Roman"/>
          <w:i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227–240</w:t>
      </w:r>
      <w:r w:rsidRPr="00EF48F7">
        <w:rPr>
          <w:rFonts w:ascii="Times New Roman" w:eastAsia="Calibri" w:hAnsi="Times New Roman" w:cs="Times New Roman"/>
          <w:i/>
          <w:spacing w:val="-1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Kodeksu postępowania administracyjnego)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EE92588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1"/>
        </w:tabs>
        <w:autoSpaceDE w:val="0"/>
        <w:autoSpaceDN w:val="0"/>
        <w:spacing w:after="0" w:line="360" w:lineRule="auto"/>
        <w:ind w:right="13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kary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porządkowe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dyscyplinarne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(uwzględnia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się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jedynie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kary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prawomocne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i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nie bierze się pod uwagę kar, które uległy zatarciu zgodnie z przepisami)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151898D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kara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upomnienia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się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6016DA6F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kara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nagany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się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67C6CA09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kara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dyscyplinarna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nagany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ostrzeżeniem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się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pkt;</w:t>
      </w:r>
    </w:p>
    <w:p w14:paraId="5041A2D2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1"/>
          <w:tab w:val="left" w:leader="dot" w:pos="6940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nagrody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(uwzględnia</w:t>
      </w:r>
      <w:r w:rsidRPr="00EF48F7">
        <w:rPr>
          <w:rFonts w:ascii="Times New Roman" w:eastAsia="Calibri" w:hAnsi="Times New Roman" w:cs="Times New Roman"/>
          <w:i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się</w:t>
      </w:r>
      <w:r w:rsidRPr="00EF48F7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nagrody</w:t>
      </w:r>
      <w:r w:rsidRPr="00EF48F7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z</w:t>
      </w:r>
      <w:r w:rsidRPr="00EF48F7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  <w:t>okresu…………………………………….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F48F7">
        <w:rPr>
          <w:rFonts w:ascii="Times New Roman" w:eastAsia="Calibri" w:hAnsi="Times New Roman" w:cs="Times New Roman"/>
          <w:i/>
          <w:spacing w:val="-5"/>
          <w:kern w:val="0"/>
          <w14:ligatures w14:val="none"/>
        </w:rPr>
        <w:t>)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>:</w:t>
      </w:r>
    </w:p>
    <w:p w14:paraId="01102D2E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nagroda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dyrektora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każdą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nagrodę,</w:t>
      </w:r>
    </w:p>
    <w:p w14:paraId="64A1FDD9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nagroda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organu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prowadzącego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każdą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nagrodę,</w:t>
      </w:r>
    </w:p>
    <w:p w14:paraId="35945A41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nagroda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organu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sprawującego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nadzór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pedagogiczny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każdą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nagrodę,</w:t>
      </w:r>
    </w:p>
    <w:p w14:paraId="17574E8D" w14:textId="77777777" w:rsidR="00EF48F7" w:rsidRPr="00EF48F7" w:rsidRDefault="00EF48F7" w:rsidP="00EF48F7">
      <w:pPr>
        <w:widowControl w:val="0"/>
        <w:numPr>
          <w:ilvl w:val="3"/>
          <w:numId w:val="1"/>
        </w:numPr>
        <w:tabs>
          <w:tab w:val="left" w:pos="194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lastRenderedPageBreak/>
        <w:t>nagroda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właściwego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ministra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10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każdą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nagrodę.</w:t>
      </w:r>
    </w:p>
    <w:p w14:paraId="0B6D3006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D7FD84" w14:textId="77777777" w:rsidR="00EF48F7" w:rsidRPr="00EF48F7" w:rsidRDefault="00EF48F7" w:rsidP="00EF48F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60" w:lineRule="auto"/>
        <w:ind w:left="860" w:hanging="359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Dyspozycyjność</w:t>
      </w:r>
    </w:p>
    <w:p w14:paraId="572598A7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  <w:tab w:val="left" w:leader="dot" w:pos="7501"/>
        </w:tabs>
        <w:autoSpaceDE w:val="0"/>
        <w:autoSpaceDN w:val="0"/>
        <w:spacing w:after="0" w:line="360" w:lineRule="auto"/>
        <w:ind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Usprawiedliwione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nieobecności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okresie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ab/>
        <w:t>…………….</w:t>
      </w:r>
      <w:r w:rsidRPr="00EF48F7">
        <w:rPr>
          <w:rFonts w:ascii="Times New Roman" w:eastAsia="Calibri" w:hAnsi="Times New Roman" w:cs="Times New Roman"/>
          <w:spacing w:val="-7"/>
          <w:kern w:val="0"/>
          <w:vertAlign w:val="superscript"/>
          <w14:ligatures w14:val="none"/>
        </w:rPr>
        <w:footnoteReference w:id="1"/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br/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(z</w:t>
      </w:r>
      <w:r w:rsidRPr="00EF48F7">
        <w:rPr>
          <w:rFonts w:ascii="Times New Roman" w:eastAsia="Calibri" w:hAnsi="Times New Roman" w:cs="Times New Roman"/>
          <w:i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wyłączeniem</w:t>
      </w:r>
      <w:r w:rsidRPr="00EF48F7">
        <w:rPr>
          <w:rFonts w:ascii="Times New Roman" w:eastAsia="Calibri" w:hAnsi="Times New Roman" w:cs="Times New Roman"/>
          <w:i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  <w:t xml:space="preserve">urlopu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macierzyńskiego</w:t>
      </w:r>
      <w:r w:rsidRPr="00EF48F7">
        <w:rPr>
          <w:rFonts w:ascii="Times New Roman" w:eastAsia="Calibri" w:hAnsi="Times New Roman" w:cs="Times New Roman"/>
          <w:i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>urlopów</w:t>
      </w:r>
      <w:r w:rsidRPr="00EF48F7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  <w:t>wypoczynkowych)</w:t>
      </w:r>
      <w:r w:rsidRPr="00EF48F7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2"/>
      </w:r>
    </w:p>
    <w:p w14:paraId="585E277E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nieobecność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miesięcy</w:t>
      </w:r>
      <w:r w:rsidRPr="00EF48F7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2F1DEB09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nieobecność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powyżej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miesięcy</w:t>
      </w:r>
      <w:r w:rsidRPr="00EF48F7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6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29CE7F14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Udokumentowane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spóźnienia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minus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spóźnienie.</w:t>
      </w:r>
    </w:p>
    <w:p w14:paraId="71EDEEB1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Nieusprawiedliwiona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nieobecność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10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pkt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każdy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dzień</w:t>
      </w:r>
      <w:r w:rsidRPr="00EF48F7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takiej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nieobecności.</w:t>
      </w:r>
    </w:p>
    <w:p w14:paraId="4FEAE0A1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Udział w nieobowiązkowych szkoleniach </w:t>
      </w:r>
      <w:r w:rsidRPr="00EF48F7">
        <w:rPr>
          <w:rFonts w:ascii="Times New Roman" w:eastAsia="Calibri" w:hAnsi="Times New Roman" w:cs="Times New Roman"/>
          <w:i/>
          <w:kern w:val="0"/>
          <w14:ligatures w14:val="none"/>
        </w:rPr>
        <w:t xml:space="preserve">(nie są uwzględniane szkolenia realizowane na podstawie delegacji służbowej)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 1 pkt za każde szkolenie.</w:t>
      </w:r>
    </w:p>
    <w:p w14:paraId="00B862B9" w14:textId="77777777" w:rsidR="00EF48F7" w:rsidRPr="00EF48F7" w:rsidRDefault="00EF48F7" w:rsidP="00EF48F7">
      <w:pPr>
        <w:widowControl w:val="0"/>
        <w:tabs>
          <w:tab w:val="left" w:pos="1221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B00BB4" w14:textId="77777777" w:rsidR="00EF48F7" w:rsidRPr="00EF48F7" w:rsidRDefault="00EF48F7" w:rsidP="00EF48F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60" w:lineRule="auto"/>
        <w:ind w:left="860" w:hanging="359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Sytuacja</w:t>
      </w:r>
      <w:r w:rsidRPr="00EF48F7">
        <w:rPr>
          <w:rFonts w:ascii="Times New Roman" w:eastAsia="Calibri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kern w:val="0"/>
          <w14:ligatures w14:val="none"/>
        </w:rPr>
        <w:t>osobista</w:t>
      </w:r>
      <w:r w:rsidRPr="00EF48F7">
        <w:rPr>
          <w:rFonts w:ascii="Times New Roman" w:eastAsia="Calibri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nauczyciela</w:t>
      </w:r>
    </w:p>
    <w:p w14:paraId="48BDD095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Jedyny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żywiciel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rodziny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34F7C16A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1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 xml:space="preserve">Trudna sytuacja finansowa (kwalifikująca nauczyciela do grupy osób o najniższych dochodach przy podziale świadczeń z zakładowego funduszu świadczeń socjalnych) – 2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1FC3DED2" w14:textId="77777777" w:rsidR="00EF48F7" w:rsidRPr="00EF48F7" w:rsidRDefault="00EF48F7" w:rsidP="00EF48F7">
      <w:pPr>
        <w:widowControl w:val="0"/>
        <w:numPr>
          <w:ilvl w:val="1"/>
          <w:numId w:val="1"/>
        </w:numPr>
        <w:tabs>
          <w:tab w:val="left" w:pos="1220"/>
        </w:tabs>
        <w:autoSpaceDE w:val="0"/>
        <w:autoSpaceDN w:val="0"/>
        <w:spacing w:after="0" w:line="360" w:lineRule="auto"/>
        <w:ind w:left="122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Dodatkowe</w:t>
      </w:r>
      <w:r w:rsidRPr="00EF48F7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źródła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>dochodu:</w:t>
      </w:r>
    </w:p>
    <w:p w14:paraId="3847D390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dodatkowy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stosunek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pełnym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wymiarze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pkt,</w:t>
      </w:r>
    </w:p>
    <w:p w14:paraId="368C1AC6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1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dodatkowy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stosunek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niepełnym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wymiarze,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ale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obejmującym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co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najmniej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1/2 etatu – odejmuje 2 pkt,</w:t>
      </w:r>
    </w:p>
    <w:p w14:paraId="37EBE124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dodatkowy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stosunek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pracy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poniżej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1/2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etatu</w:t>
      </w:r>
      <w:r w:rsidRPr="00EF48F7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6F28F94B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uprawnienia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emerytalne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świadczenia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kompensacyjnego</w:t>
      </w:r>
      <w:r w:rsidRPr="00EF48F7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pkt,</w:t>
      </w:r>
    </w:p>
    <w:p w14:paraId="11F09C93" w14:textId="77777777" w:rsidR="00EF48F7" w:rsidRPr="00EF48F7" w:rsidRDefault="00EF48F7" w:rsidP="00EF48F7">
      <w:pPr>
        <w:widowControl w:val="0"/>
        <w:numPr>
          <w:ilvl w:val="2"/>
          <w:numId w:val="1"/>
        </w:numPr>
        <w:tabs>
          <w:tab w:val="left" w:pos="1580"/>
        </w:tabs>
        <w:autoSpaceDE w:val="0"/>
        <w:autoSpaceDN w:val="0"/>
        <w:spacing w:after="0" w:line="360" w:lineRule="auto"/>
        <w:ind w:left="1580" w:hanging="3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własna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działalność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gospodarcza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lub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udziały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spółce</w:t>
      </w:r>
      <w:r w:rsidRPr="00EF48F7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odejmuje</w:t>
      </w:r>
      <w:r w:rsidRPr="00EF48F7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F48F7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spacing w:val="-4"/>
          <w:kern w:val="0"/>
          <w14:ligatures w14:val="none"/>
        </w:rPr>
        <w:t>pkt.</w:t>
      </w:r>
    </w:p>
    <w:p w14:paraId="56B35D49" w14:textId="77777777" w:rsidR="00EF48F7" w:rsidRPr="00EF48F7" w:rsidRDefault="00EF48F7" w:rsidP="00EF48F7">
      <w:pPr>
        <w:widowControl w:val="0"/>
        <w:tabs>
          <w:tab w:val="left" w:pos="1580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0EA7F7" w14:textId="77777777" w:rsidR="00EF48F7" w:rsidRPr="00EF48F7" w:rsidRDefault="00EF48F7" w:rsidP="00EF48F7">
      <w:pPr>
        <w:widowControl w:val="0"/>
        <w:autoSpaceDE w:val="0"/>
        <w:autoSpaceDN w:val="0"/>
        <w:spacing w:after="0" w:line="360" w:lineRule="auto"/>
        <w:ind w:left="141" w:right="14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48F7">
        <w:rPr>
          <w:rFonts w:ascii="Times New Roman" w:eastAsia="Calibri" w:hAnsi="Times New Roman" w:cs="Times New Roman"/>
          <w:kern w:val="0"/>
          <w14:ligatures w14:val="none"/>
        </w:rPr>
        <w:t>Zaproponowane wartości punktowe za poszczególne części składowe tych kryteriów stanowią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wyłącznie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propozycję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mogą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być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dowolny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sposób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modyfikowane.</w:t>
      </w:r>
      <w:r w:rsidRPr="00EF48F7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Nawet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jeżeli</w:t>
      </w:r>
      <w:r w:rsidRPr="00EF48F7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dyrektor skorzysta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zaproponowanych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wyżej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kryteriów,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to</w:t>
      </w:r>
      <w:r w:rsidRPr="00EF48F7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może</w:t>
      </w:r>
      <w:r w:rsidRPr="00EF48F7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dla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każdego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nich</w:t>
      </w:r>
      <w:r w:rsidRPr="00EF48F7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ustalić</w:t>
      </w:r>
      <w:r w:rsidRPr="00EF48F7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lastRenderedPageBreak/>
        <w:t>własną</w:t>
      </w:r>
      <w:r w:rsidRPr="00EF48F7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F48F7">
        <w:rPr>
          <w:rFonts w:ascii="Times New Roman" w:eastAsia="Calibri" w:hAnsi="Times New Roman" w:cs="Times New Roman"/>
          <w:kern w:val="0"/>
          <w14:ligatures w14:val="none"/>
        </w:rPr>
        <w:t>punktację.</w:t>
      </w:r>
    </w:p>
    <w:p w14:paraId="60B8FF00" w14:textId="77777777" w:rsidR="00EF48F7" w:rsidRPr="00EF48F7" w:rsidRDefault="00EF48F7" w:rsidP="00EF48F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F48F7" w:rsidRPr="00EF48F7" w:rsidSect="00EF48F7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045F" w14:textId="77777777" w:rsidR="00F3767D" w:rsidRDefault="00F3767D" w:rsidP="00EF48F7">
      <w:pPr>
        <w:spacing w:after="0" w:line="240" w:lineRule="auto"/>
      </w:pPr>
      <w:r>
        <w:separator/>
      </w:r>
    </w:p>
  </w:endnote>
  <w:endnote w:type="continuationSeparator" w:id="0">
    <w:p w14:paraId="4A431D51" w14:textId="77777777" w:rsidR="00F3767D" w:rsidRDefault="00F3767D" w:rsidP="00EF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98F8" w14:textId="77777777" w:rsidR="00F3767D" w:rsidRDefault="00F3767D" w:rsidP="00EF48F7">
      <w:pPr>
        <w:spacing w:after="0" w:line="240" w:lineRule="auto"/>
      </w:pPr>
      <w:r>
        <w:separator/>
      </w:r>
    </w:p>
  </w:footnote>
  <w:footnote w:type="continuationSeparator" w:id="0">
    <w:p w14:paraId="44346BCF" w14:textId="77777777" w:rsidR="00F3767D" w:rsidRDefault="00F3767D" w:rsidP="00EF48F7">
      <w:pPr>
        <w:spacing w:after="0" w:line="240" w:lineRule="auto"/>
      </w:pPr>
      <w:r>
        <w:continuationSeparator/>
      </w:r>
    </w:p>
  </w:footnote>
  <w:footnote w:id="1">
    <w:p w14:paraId="5F4E7E87" w14:textId="77777777" w:rsidR="00EF48F7" w:rsidRPr="006E2966" w:rsidRDefault="00EF48F7" w:rsidP="00EF48F7">
      <w:pPr>
        <w:pStyle w:val="Tekstpodstawowy"/>
        <w:rPr>
          <w:rFonts w:ascii="Times New Roman" w:hAnsi="Times New Roman" w:cs="Times New Roman"/>
          <w:sz w:val="16"/>
          <w:szCs w:val="16"/>
        </w:rPr>
      </w:pPr>
      <w:r w:rsidRPr="006E296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E2966">
        <w:rPr>
          <w:rFonts w:ascii="Times New Roman" w:hAnsi="Times New Roman" w:cs="Times New Roman"/>
          <w:sz w:val="16"/>
          <w:szCs w:val="16"/>
        </w:rPr>
        <w:t xml:space="preserve"> Należy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wskazać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okres,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z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którego</w:t>
      </w:r>
      <w:r w:rsidRPr="006E296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ustalamy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to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kryterium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(może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to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być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rok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szkolny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albo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dłuższy</w:t>
      </w:r>
      <w:r w:rsidRPr="006E296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okres</w:t>
      </w:r>
      <w:r w:rsidRPr="006E296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–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wg </w:t>
      </w:r>
      <w:r w:rsidRPr="006E2966">
        <w:rPr>
          <w:rFonts w:ascii="Times New Roman" w:hAnsi="Times New Roman" w:cs="Times New Roman"/>
          <w:sz w:val="16"/>
          <w:szCs w:val="16"/>
        </w:rPr>
        <w:t>uznania).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Musi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to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być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jednak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ten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sam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odcinek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czasu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u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wszystkich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analizowanych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pacing w:val="-2"/>
          <w:sz w:val="16"/>
          <w:szCs w:val="16"/>
        </w:rPr>
        <w:t xml:space="preserve">nauczycieli. </w:t>
      </w:r>
    </w:p>
  </w:footnote>
  <w:footnote w:id="2">
    <w:p w14:paraId="6158EC0A" w14:textId="77777777" w:rsidR="00EF48F7" w:rsidRPr="006E2966" w:rsidRDefault="00EF48F7" w:rsidP="00EF48F7">
      <w:pPr>
        <w:tabs>
          <w:tab w:val="left" w:pos="849"/>
        </w:tabs>
        <w:rPr>
          <w:rFonts w:ascii="Times New Roman" w:hAnsi="Times New Roman" w:cs="Times New Roman"/>
          <w:sz w:val="16"/>
          <w:szCs w:val="16"/>
        </w:rPr>
      </w:pPr>
      <w:r w:rsidRPr="006E296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E2966">
        <w:rPr>
          <w:rFonts w:ascii="Times New Roman" w:hAnsi="Times New Roman" w:cs="Times New Roman"/>
          <w:sz w:val="16"/>
          <w:szCs w:val="16"/>
        </w:rPr>
        <w:t xml:space="preserve"> Nie</w:t>
      </w:r>
      <w:r w:rsidRPr="006E2966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należy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tu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uwzględniać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urlopu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macierzyńskiego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w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podstawowym</w:t>
      </w:r>
      <w:r w:rsidRPr="006E296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wymiarze,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gdyż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jest</w:t>
      </w:r>
      <w:r w:rsidRPr="006E2966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on</w:t>
      </w:r>
      <w:r w:rsidRPr="006E296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pacing w:val="-2"/>
          <w:sz w:val="16"/>
          <w:szCs w:val="16"/>
        </w:rPr>
        <w:t>obowiązkowy.</w:t>
      </w:r>
    </w:p>
    <w:p w14:paraId="2B642429" w14:textId="77777777" w:rsidR="00EF48F7" w:rsidRPr="006E2966" w:rsidRDefault="00EF48F7" w:rsidP="00EF48F7">
      <w:pPr>
        <w:rPr>
          <w:rFonts w:ascii="Times New Roman" w:hAnsi="Times New Roman" w:cs="Times New Roman"/>
          <w:sz w:val="16"/>
          <w:szCs w:val="16"/>
        </w:rPr>
      </w:pPr>
      <w:r w:rsidRPr="006E2966">
        <w:rPr>
          <w:rFonts w:ascii="Times New Roman" w:hAnsi="Times New Roman" w:cs="Times New Roman"/>
          <w:sz w:val="16"/>
          <w:szCs w:val="16"/>
        </w:rPr>
        <w:t>Podobnie</w:t>
      </w:r>
      <w:r w:rsidRPr="006E2966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z w:val="16"/>
          <w:szCs w:val="16"/>
        </w:rPr>
        <w:t>urlop</w:t>
      </w:r>
      <w:r w:rsidRPr="006E296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E2966">
        <w:rPr>
          <w:rFonts w:ascii="Times New Roman" w:hAnsi="Times New Roman" w:cs="Times New Roman"/>
          <w:spacing w:val="-2"/>
          <w:sz w:val="16"/>
          <w:szCs w:val="16"/>
        </w:rPr>
        <w:t>wypoczynkowy.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E2B19"/>
    <w:multiLevelType w:val="hybridMultilevel"/>
    <w:tmpl w:val="2CB6D1AA"/>
    <w:lvl w:ilvl="0" w:tplc="0A8AC772">
      <w:start w:val="1"/>
      <w:numFmt w:val="upperRoman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4EA9F2C">
      <w:start w:val="1"/>
      <w:numFmt w:val="decimal"/>
      <w:lvlText w:val="%2.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2C961C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5E80458">
      <w:numFmt w:val="bullet"/>
      <w:lvlText w:val=""/>
      <w:lvlJc w:val="left"/>
      <w:pPr>
        <w:ind w:left="1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22846886">
      <w:numFmt w:val="bullet"/>
      <w:lvlText w:val="•"/>
      <w:lvlJc w:val="left"/>
      <w:pPr>
        <w:ind w:left="3080" w:hanging="360"/>
      </w:pPr>
      <w:rPr>
        <w:rFonts w:hint="default"/>
        <w:lang w:val="pl-PL" w:eastAsia="en-US" w:bidi="ar-SA"/>
      </w:rPr>
    </w:lvl>
    <w:lvl w:ilvl="5" w:tplc="530C881E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48CE7408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BA7A533E">
      <w:numFmt w:val="bullet"/>
      <w:lvlText w:val="•"/>
      <w:lvlJc w:val="left"/>
      <w:pPr>
        <w:ind w:left="6501" w:hanging="360"/>
      </w:pPr>
      <w:rPr>
        <w:rFonts w:hint="default"/>
        <w:lang w:val="pl-PL" w:eastAsia="en-US" w:bidi="ar-SA"/>
      </w:rPr>
    </w:lvl>
    <w:lvl w:ilvl="8" w:tplc="C986A8F2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num w:numId="1" w16cid:durableId="200686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F7"/>
    <w:rsid w:val="00A94F20"/>
    <w:rsid w:val="00EF48F7"/>
    <w:rsid w:val="00F3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D4CD"/>
  <w15:chartTrackingRefBased/>
  <w15:docId w15:val="{8C1F395D-C251-4662-A342-0464201B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8F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48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48F7"/>
  </w:style>
  <w:style w:type="character" w:styleId="Odwoanieprzypisudolnego">
    <w:name w:val="footnote reference"/>
    <w:basedOn w:val="Domylnaczcionkaakapitu"/>
    <w:uiPriority w:val="99"/>
    <w:semiHidden/>
    <w:unhideWhenUsed/>
    <w:rsid w:val="00EF4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2026-01-28T11:46:00Z</dcterms:created>
  <dcterms:modified xsi:type="dcterms:W3CDTF">2026-01-28T11:47:00Z</dcterms:modified>
</cp:coreProperties>
</file>