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B1CA" w14:textId="77777777" w:rsidR="00282760" w:rsidRDefault="00282760">
      <w:pPr>
        <w:rPr>
          <w:rFonts w:ascii="Times New Roman" w:hAnsi="Times New Roman" w:cs="Times New Roman"/>
          <w:lang w:val="pl-PL"/>
        </w:rPr>
      </w:pPr>
    </w:p>
    <w:p w14:paraId="4E71D341" w14:textId="5996312C" w:rsidR="00C317CD" w:rsidRPr="00C317CD" w:rsidRDefault="00C317CD" w:rsidP="00C317CD">
      <w:pPr>
        <w:jc w:val="center"/>
        <w:rPr>
          <w:rFonts w:ascii="Times New Roman" w:hAnsi="Times New Roman" w:cs="Times New Roman"/>
          <w:b/>
          <w:bCs/>
          <w:sz w:val="36"/>
          <w:szCs w:val="48"/>
          <w:lang w:val="pl-PL"/>
        </w:rPr>
      </w:pPr>
      <w:r w:rsidRPr="00C317CD">
        <w:rPr>
          <w:rFonts w:ascii="Times New Roman" w:hAnsi="Times New Roman" w:cs="Times New Roman"/>
          <w:b/>
          <w:bCs/>
          <w:sz w:val="36"/>
          <w:szCs w:val="48"/>
          <w:lang w:val="pl-PL"/>
        </w:rPr>
        <w:t>Szczegółowa realizacja</w:t>
      </w:r>
      <w:r>
        <w:rPr>
          <w:rFonts w:ascii="Times New Roman" w:hAnsi="Times New Roman" w:cs="Times New Roman"/>
          <w:b/>
          <w:bCs/>
          <w:sz w:val="36"/>
          <w:szCs w:val="48"/>
          <w:lang w:val="pl-PL"/>
        </w:rPr>
        <w:t xml:space="preserve"> k</w:t>
      </w:r>
      <w:r w:rsidRPr="00C317CD">
        <w:rPr>
          <w:rFonts w:ascii="Times New Roman" w:hAnsi="Times New Roman" w:cs="Times New Roman"/>
          <w:b/>
          <w:bCs/>
          <w:sz w:val="36"/>
          <w:szCs w:val="48"/>
          <w:lang w:val="pl-PL"/>
        </w:rPr>
        <w:t>ierunków polityki oświatowej państwa</w:t>
      </w:r>
    </w:p>
    <w:p w14:paraId="7FC24950" w14:textId="1D68070D" w:rsidR="00C317CD" w:rsidRPr="00C317CD" w:rsidRDefault="00C317CD" w:rsidP="00C317CD">
      <w:pPr>
        <w:jc w:val="center"/>
        <w:rPr>
          <w:rFonts w:ascii="Times New Roman" w:hAnsi="Times New Roman" w:cs="Times New Roman"/>
          <w:b/>
          <w:bCs/>
          <w:sz w:val="36"/>
          <w:szCs w:val="48"/>
          <w:lang w:val="pl-PL"/>
        </w:rPr>
      </w:pPr>
      <w:r>
        <w:rPr>
          <w:rFonts w:ascii="Times New Roman" w:hAnsi="Times New Roman" w:cs="Times New Roman"/>
          <w:b/>
          <w:bCs/>
          <w:sz w:val="36"/>
          <w:szCs w:val="48"/>
          <w:lang w:val="pl-PL"/>
        </w:rPr>
        <w:t>n</w:t>
      </w:r>
      <w:r w:rsidRPr="00C317CD">
        <w:rPr>
          <w:rFonts w:ascii="Times New Roman" w:hAnsi="Times New Roman" w:cs="Times New Roman"/>
          <w:b/>
          <w:bCs/>
          <w:sz w:val="36"/>
          <w:szCs w:val="48"/>
          <w:lang w:val="pl-PL"/>
        </w:rPr>
        <w:t>a rok szkolny 2026/2027</w:t>
      </w:r>
    </w:p>
    <w:p w14:paraId="492EE47A" w14:textId="5B83870F" w:rsidR="00C317CD" w:rsidRPr="00C317CD" w:rsidRDefault="00C317CD" w:rsidP="00C317CD">
      <w:pPr>
        <w:jc w:val="center"/>
        <w:rPr>
          <w:rFonts w:ascii="Times New Roman" w:hAnsi="Times New Roman" w:cs="Times New Roman"/>
          <w:b/>
          <w:bCs/>
          <w:sz w:val="36"/>
          <w:szCs w:val="48"/>
          <w:lang w:val="pl-PL"/>
        </w:rPr>
      </w:pPr>
      <w:r w:rsidRPr="00C317CD">
        <w:rPr>
          <w:rFonts w:ascii="Times New Roman" w:hAnsi="Times New Roman" w:cs="Times New Roman"/>
          <w:b/>
          <w:bCs/>
          <w:sz w:val="36"/>
          <w:szCs w:val="48"/>
          <w:lang w:val="pl-PL"/>
        </w:rPr>
        <w:t>dla szkoły podstawowej</w:t>
      </w:r>
    </w:p>
    <w:p w14:paraId="46BE1B9B" w14:textId="77777777" w:rsidR="00C317CD" w:rsidRPr="00C317CD" w:rsidRDefault="00C317CD">
      <w:pPr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88"/>
        <w:gridCol w:w="12531"/>
      </w:tblGrid>
      <w:tr w:rsidR="00C317CD" w:rsidRPr="00C317CD" w14:paraId="273A4142" w14:textId="77777777" w:rsidTr="00954BE8">
        <w:trPr>
          <w:tblHeader/>
          <w:jc w:val="center"/>
        </w:trPr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3D13D3D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Element</w:t>
            </w:r>
          </w:p>
        </w:tc>
        <w:tc>
          <w:tcPr>
            <w:tcW w:w="125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D274977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Treść</w:t>
            </w:r>
          </w:p>
        </w:tc>
      </w:tr>
      <w:tr w:rsidR="00C317CD" w:rsidRPr="00C317CD" w14:paraId="1A4B73A4" w14:textId="77777777" w:rsidTr="00954BE8">
        <w:trPr>
          <w:jc w:val="center"/>
        </w:trPr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0E6517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Podstawa kierunków</w:t>
            </w:r>
          </w:p>
        </w:tc>
        <w:tc>
          <w:tcPr>
            <w:tcW w:w="125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ECF85C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Art. 60 ust. 3 pkt 1 ustawy z 14 grudnia 2016 r. – Prawo oświatowe oraz pismo Ministra Edukacji z 26 maja 2026 r., znak DKO-WNPiOSz.4092.11.2026.AG.</w:t>
            </w:r>
          </w:p>
        </w:tc>
      </w:tr>
      <w:tr w:rsidR="00C317CD" w:rsidRPr="00C317CD" w14:paraId="6DA7575D" w14:textId="77777777" w:rsidTr="00954BE8">
        <w:trPr>
          <w:jc w:val="center"/>
        </w:trPr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BA02BD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Dokument MEN</w:t>
            </w:r>
          </w:p>
        </w:tc>
        <w:tc>
          <w:tcPr>
            <w:tcW w:w="125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ABE9D5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Podstawowe kierunki realizacji polityki oświatowej państwa w roku szkolnym 2026/2027 – osiem kierunków odnoszących się do reformy, odporności społecznej, zdrowia, środowiska cyfrowego, rozpoznawania potrzeb, profilaktyki, doradztwa zawodowego i aktywności poznawczej.</w:t>
            </w:r>
          </w:p>
        </w:tc>
      </w:tr>
      <w:tr w:rsidR="00C317CD" w:rsidRPr="00C317CD" w14:paraId="7F84DB0B" w14:textId="77777777" w:rsidTr="00954BE8">
        <w:trPr>
          <w:jc w:val="center"/>
        </w:trPr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7CF8A8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Reforma26 – szkoła podstawowa</w:t>
            </w:r>
          </w:p>
        </w:tc>
        <w:tc>
          <w:tcPr>
            <w:tcW w:w="125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0029E7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Rozporządzenie Ministra Edukacji z 11 marca 2026 r. w sprawie podstawy programowej kształcenia ogólnego dla szkoły podstawowej (Dz.U. z 2026 r. poz. 378) oraz rozporządzenie z 12 marca 2026 r. zmieniające ramowe plany nauczania (Dz.U. z 2026 r. poz. 380).</w:t>
            </w:r>
          </w:p>
        </w:tc>
      </w:tr>
      <w:tr w:rsidR="00C317CD" w:rsidRPr="00C317CD" w14:paraId="4DD67B3B" w14:textId="77777777" w:rsidTr="00954BE8">
        <w:trPr>
          <w:jc w:val="center"/>
        </w:trPr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6D4233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Zakres wdrożenia w 2026/2027</w:t>
            </w:r>
          </w:p>
        </w:tc>
        <w:tc>
          <w:tcPr>
            <w:tcW w:w="125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357E41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 xml:space="preserve">Nową podstawę programową stosuje się w klasach I </w:t>
            </w:r>
            <w:proofErr w:type="spellStart"/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 xml:space="preserve"> IV. Klasy II–III oraz V–VIII kontynuują realizację dotychczasowej podstawy, uczestnicząc jednocześnie we wspólnych działaniach wychowawczych, profilaktycznych, projektowych i organizacyjnych szkoły.</w:t>
            </w:r>
          </w:p>
        </w:tc>
      </w:tr>
    </w:tbl>
    <w:p w14:paraId="795AC8CA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2AD5F514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1. Zasady wdrażania kierunków w szkole podstawowej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15"/>
        <w:gridCol w:w="12304"/>
      </w:tblGrid>
      <w:tr w:rsidR="00C317CD" w:rsidRPr="00C317CD" w14:paraId="60AFCDD8" w14:textId="77777777" w:rsidTr="00954BE8">
        <w:trPr>
          <w:tblHeader/>
          <w:jc w:val="center"/>
        </w:trPr>
        <w:tc>
          <w:tcPr>
            <w:tcW w:w="351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D27D84E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Zasada</w:t>
            </w:r>
          </w:p>
        </w:tc>
        <w:tc>
          <w:tcPr>
            <w:tcW w:w="123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CA21296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Sposób zastosowania</w:t>
            </w:r>
          </w:p>
        </w:tc>
      </w:tr>
      <w:tr w:rsidR="00C317CD" w:rsidRPr="00C317CD" w14:paraId="05C90EA8" w14:textId="77777777" w:rsidTr="00954BE8">
        <w:trPr>
          <w:jc w:val="center"/>
        </w:trPr>
        <w:tc>
          <w:tcPr>
            <w:tcW w:w="351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378D10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Diagnoza przed działaniem</w:t>
            </w:r>
          </w:p>
        </w:tc>
        <w:tc>
          <w:tcPr>
            <w:tcW w:w="123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CF6DEA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Szkoła rozpoczyna od analizy potrzeb uczniów, wyników nauczania, absencji, zdarzeń wychowawczych, poczucia bezpieczeństwa, dobrostanu, potrzeb nauczycieli i warunków organizacyjnych. Nie kopiuje automatycznie działań innych szkół.</w:t>
            </w:r>
          </w:p>
        </w:tc>
      </w:tr>
      <w:tr w:rsidR="00C317CD" w:rsidRPr="00C317CD" w14:paraId="79F8AC90" w14:textId="77777777" w:rsidTr="00954BE8">
        <w:trPr>
          <w:jc w:val="center"/>
        </w:trPr>
        <w:tc>
          <w:tcPr>
            <w:tcW w:w="351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D43EFE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Zróżnicowanie etapów</w:t>
            </w:r>
          </w:p>
        </w:tc>
        <w:tc>
          <w:tcPr>
            <w:tcW w:w="123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257B64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 xml:space="preserve">W klasach I–III dominują doświadczenie, ruch, edukacja zintegrowana, język dziecka i krótkie projekty. W klasach IV–VIII wzrasta znaczenie samodzielnego planowania, analizy źródeł, projektów </w:t>
            </w:r>
            <w:proofErr w:type="spellStart"/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międzyprzedmiotowych</w:t>
            </w:r>
            <w:proofErr w:type="spellEnd"/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, debaty, odpowiedzialności i refleksji.</w:t>
            </w:r>
          </w:p>
        </w:tc>
      </w:tr>
      <w:tr w:rsidR="00C317CD" w:rsidRPr="00C317CD" w14:paraId="3CF8FBC2" w14:textId="77777777" w:rsidTr="00954BE8">
        <w:trPr>
          <w:jc w:val="center"/>
        </w:trPr>
        <w:tc>
          <w:tcPr>
            <w:tcW w:w="351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4010A4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Rozróżnienie podstaw programowych</w:t>
            </w:r>
          </w:p>
        </w:tc>
        <w:tc>
          <w:tcPr>
            <w:tcW w:w="123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6F4EB7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 xml:space="preserve">W roku szkolnym 2026/2027 klasy I </w:t>
            </w:r>
            <w:proofErr w:type="spellStart"/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 xml:space="preserve"> IV realizują nową podstawę. Klasy II–III oraz V–VIII pracują według podstawy dotychczasowej. Wspólne inicjatywy szkoły nie mogą prowadzić do nieuprawnionego zastępowania obowiązującej podstawy.</w:t>
            </w:r>
          </w:p>
        </w:tc>
      </w:tr>
      <w:tr w:rsidR="00C317CD" w:rsidRPr="00C317CD" w14:paraId="288C9BA0" w14:textId="77777777" w:rsidTr="00954BE8">
        <w:trPr>
          <w:jc w:val="center"/>
        </w:trPr>
        <w:tc>
          <w:tcPr>
            <w:tcW w:w="351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6DF13A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Integracja zamiast mnożenia programów</w:t>
            </w:r>
          </w:p>
        </w:tc>
        <w:tc>
          <w:tcPr>
            <w:tcW w:w="123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702914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Jeden projekt może jednocześnie realizować kilka kierunków, np. projekt dotyczący bezpieczeństwa cyfrowego może rozwijać krytyczne myślenie, odpowiedzialność społeczną, dobrostan i pracę projektową.</w:t>
            </w:r>
          </w:p>
        </w:tc>
      </w:tr>
      <w:tr w:rsidR="00C317CD" w:rsidRPr="00C317CD" w14:paraId="4B471289" w14:textId="77777777" w:rsidTr="00954BE8">
        <w:trPr>
          <w:jc w:val="center"/>
        </w:trPr>
        <w:tc>
          <w:tcPr>
            <w:tcW w:w="351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53B178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Dowody zwykłej pracy</w:t>
            </w:r>
          </w:p>
        </w:tc>
        <w:tc>
          <w:tcPr>
            <w:tcW w:w="123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701633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Wystarczające dowody to przede wszystkim: zapisy tematów zajęć, scenariusze, materiały, prace uczniów, portfolio, dokumentacja projektów, protokoły zespołów, wyniki ankiet, wnioski z obserwacji i dokumentacja pomocy psychologiczno-pedagogicznej.</w:t>
            </w:r>
          </w:p>
        </w:tc>
      </w:tr>
      <w:tr w:rsidR="00C317CD" w:rsidRPr="00C317CD" w14:paraId="488CBAFD" w14:textId="77777777" w:rsidTr="00954BE8">
        <w:trPr>
          <w:jc w:val="center"/>
        </w:trPr>
        <w:tc>
          <w:tcPr>
            <w:tcW w:w="351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09EF36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Ocena efektu</w:t>
            </w:r>
          </w:p>
        </w:tc>
        <w:tc>
          <w:tcPr>
            <w:tcW w:w="123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CEC83E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Szkoła nie mierzy sukcesu wyłącznie liczbą wydarzeń. Sprawdza, czy uczeń potrafi zastosować wiedzę, bezpiecznie zareagować, zweryfikować informację, poprosić o pomoc, współpracować, poprawić pracę i podjąć świadomą decyzję.</w:t>
            </w:r>
          </w:p>
        </w:tc>
      </w:tr>
    </w:tbl>
    <w:p w14:paraId="59EE5659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27737764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13B7EFC1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KIERUNEK 1. Wspieranie szkół we wdrażaniu zmian wynikających z Reformy26. Kompas Jutra, ukierunkowanych na tworzenie szkoły wymagającej, wspierającej i przyjaznej rozwojowi ucznia</w:t>
      </w:r>
    </w:p>
    <w:p w14:paraId="127569FA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 xml:space="preserve">Pełne wdrażanie nowej podstawy w roku 2026/2027 dotyczy klas I </w:t>
      </w:r>
      <w:proofErr w:type="spellStart"/>
      <w:r w:rsidRPr="00C317CD">
        <w:rPr>
          <w:rFonts w:ascii="Times New Roman" w:hAnsi="Times New Roman" w:cs="Times New Roman"/>
          <w:color w:val="auto"/>
          <w:lang w:val="pl-PL"/>
        </w:rPr>
        <w:t>i</w:t>
      </w:r>
      <w:proofErr w:type="spellEnd"/>
      <w:r w:rsidRPr="00C317CD">
        <w:rPr>
          <w:rFonts w:ascii="Times New Roman" w:hAnsi="Times New Roman" w:cs="Times New Roman"/>
          <w:color w:val="auto"/>
          <w:lang w:val="pl-PL"/>
        </w:rPr>
        <w:t xml:space="preserve"> IV. W pozostałych klasach szkoła kontynuuje obowiązującą podstawę, ale może rozwijać wspólne standardy informacji zwrotnej, pracy projektowej, sprawczości i wspierania ucznia.</w:t>
      </w:r>
    </w:p>
    <w:p w14:paraId="3D6F4B66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A. Działania dydaktyczne i wychowawcze – konkretne przykłady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5"/>
        <w:gridCol w:w="6662"/>
        <w:gridCol w:w="6662"/>
      </w:tblGrid>
      <w:tr w:rsidR="00C317CD" w:rsidRPr="00C317CD" w14:paraId="67F2C080" w14:textId="77777777" w:rsidTr="00954BE8">
        <w:trPr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1AC6F01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Obszar realizacji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F2B693A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I–III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F70DD9E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IV–VIII</w:t>
            </w:r>
          </w:p>
        </w:tc>
      </w:tr>
      <w:tr w:rsidR="00C317CD" w:rsidRPr="00C317CD" w14:paraId="1D883003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CFE0F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Przegląd programów i planów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FF738B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Klasa I: analiza programu edukacji wczesnoszkolnej pod kątem nowych celów, doświadczeń edukacyjnych, warunków realizacji i osiągnięć ucznia.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Klasy II–III: kontynuacja dotychczasowej podstawy; wskazanie elementów wymagających przygotowania do sukcesywnego wdrożenia reformy.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Sprawdzenie ciągłości przejścia z edukacji przedszkolnej do klasy I.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A482A3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Klasa IV: analiza nowych podstaw przedmiotowych, doświadczeń edukacyjnych, modułów interdyscyplinarnych oraz zmienionego planu nauczania.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Klasy V–VIII: realizacja dotychczasowej podstawy; przygotowywanie zespołów przedmiotowych do kolejnych etapów reformy.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Weryfikacja programów, podręczników i rozkładów materiału klasy IV.</w:t>
            </w:r>
          </w:p>
        </w:tc>
      </w:tr>
      <w:tr w:rsidR="00C317CD" w:rsidRPr="00C317CD" w14:paraId="7973B164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CA6A72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Szkoła wymagająca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0664DC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Jasne cele i kryteria sukcesu w języku ucznia.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Stopniowanie trudności i zadania wymagające rozumowania, nie tylko odtwarzania.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Przykład: uczeń klasy I rozwiązuje zadanie kilkoma strategiami i wyjaśnia, dlaczego wybrał daną metodę.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FC23B8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Wymagania powiązane z podstawą, możliwość poprawy i konsekwentne oczekiwanie samodzielnej pracy.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Przykład: uczniowie klasy IV tworzą model zjawiska i bronią jego poprawności według podanych kryteriów.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Ocenianie toku rozumowania, argumentacji i zastosowania wiedzy.</w:t>
            </w:r>
          </w:p>
        </w:tc>
      </w:tr>
      <w:tr w:rsidR="00C317CD" w:rsidRPr="00C317CD" w14:paraId="03E810FB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693E5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Szkoła wspierająca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E8A6B7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Krótka informacja zwrotna: co jest dobrze, co poprawić i jaki będzie następny krok.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Materiały manipulacyjne, instrukcje etapami, wybór sposobu wykonania.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• Plan adaptacyjny klasy I 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 stały kontakt z rodzicami.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F4ACEB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Konsultacje, możliwość poprawy, pomoc koleżeńska i wsparcie wychowawcy.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Monitorowanie obciążenia klasy IV po przejściu do nauczania przedmiotowego.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Uzgodnienie przez nauczycieli wspólnych sposobów reagowania na trudności.</w:t>
            </w:r>
          </w:p>
        </w:tc>
      </w:tr>
      <w:tr w:rsidR="00C317CD" w:rsidRPr="00C317CD" w14:paraId="1D9296F1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8E014E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Sprawczość i doświadczenia edukacyjne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78E795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Mini-projekt „Sklep klasowy”: uczniowie ustalają role, tworzą produkty, liczą, piszą opisy i oceniają, co zadziałało.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Dzieci wybierają temat części pracy, narzędzia lub formę prezentacji.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Refleksja: „czego się nauczyłem i co zrobię inaczej?”.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FD305C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Projekt klasy IV „Jak ograniczyć odpady w szkole?”: pomiary, wykresy, tekst argumentacyjny, rozwiązanie techniczne i prezentacja dyrektorowi.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Uczniowie planują zadania, dzielą role i dokumentują proces.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W starszych klasach – zadania otwarte i uczniowskie inicjatywy.</w:t>
            </w:r>
          </w:p>
        </w:tc>
      </w:tr>
      <w:tr w:rsidR="00C317CD" w:rsidRPr="00C317CD" w14:paraId="13B03840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BB54CA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Współpraca nauczycieli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549955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Wspólne planowanie zajęć klasy I, analiza prac uczniów, bank zadań rozwijających myślenie.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Obserwacje koleżeńskie dotyczące aktywności ucznia i informacji zwrotnej.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2F387D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Zespoły przedmiotowe klasy IV przygotowują wspólne projekty i kryteria.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Lekcje otwarte, analiza przykładowych prac i trudności uczniów.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Szkolenia powinny prowadzić do zmiany praktyki, a nie tylko potwierdzenia udziału.</w:t>
            </w:r>
          </w:p>
        </w:tc>
      </w:tr>
    </w:tbl>
    <w:p w14:paraId="6A6AB89A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1B38E57B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B. Organizacja, odpowiedzialność, dokumentowanie i mierniki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76"/>
        <w:gridCol w:w="2438"/>
        <w:gridCol w:w="2438"/>
        <w:gridCol w:w="3798"/>
        <w:gridCol w:w="3969"/>
      </w:tblGrid>
      <w:tr w:rsidR="00C317CD" w:rsidRPr="00C317CD" w14:paraId="41C82A36" w14:textId="77777777" w:rsidTr="00954BE8">
        <w:trPr>
          <w:tblHeader/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0C86AFC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Zadanie organizacyjne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3BD3471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C91A64C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Termin / częstotliwość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AA583E2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Przykładowe dowody realizacji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AC13983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Wskaźnik jakości</w:t>
            </w:r>
          </w:p>
        </w:tc>
      </w:tr>
      <w:tr w:rsidR="00C317CD" w:rsidRPr="00C317CD" w14:paraId="2924D62B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708285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Audyt gotowości do Reformy26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F01745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Dyrektor, liderzy zespołów, nauczyciele klas I 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 IV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5D81CE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Do 31 sierpnia 2026 r.; ponowny przegląd w styczniu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EDA46E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Wykaz programów, protokoły zespołów, plan WDN, wyposażenie, organizacja zajęć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6DDE19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Wskazano braki i przypisano działania naprawcze</w:t>
            </w:r>
          </w:p>
        </w:tc>
      </w:tr>
      <w:tr w:rsidR="00C317CD" w:rsidRPr="00C317CD" w14:paraId="2FCFE911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53907D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Wsparcie wdrożeniowe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7ED886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lider WDN, zespoły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E95FEED" w14:textId="3A4DE51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Co najmniej raz w miesiącu w I </w:t>
            </w:r>
            <w:r w:rsidR="004D2FCD">
              <w:rPr>
                <w:rFonts w:ascii="Times New Roman" w:hAnsi="Times New Roman" w:cs="Times New Roman"/>
                <w:sz w:val="14"/>
                <w:lang w:val="pl-PL"/>
              </w:rPr>
              <w:t>okresie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B61B68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Materiały warsztatowe, lekcje otwarte, analiza prac uczniów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EA3DFD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Nauczyciele potrafią stosować cele, kryteria, informację zwrotną i zadania rozwijające sprawczość</w:t>
            </w:r>
          </w:p>
        </w:tc>
      </w:tr>
      <w:tr w:rsidR="00C317CD" w:rsidRPr="00C317CD" w14:paraId="6C43A925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62D0B7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Informacja dla rodziców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91DA95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Dyrektor i wychowawcy klas I 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 IV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1F6A25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Wrzesień 2026 r.; aktualizacja według potrzeb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DBF73E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Prezentacja, materiały, zapis zebrania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4CDF52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Rodzice rozumieją zakres reformy i zasady pracy</w:t>
            </w:r>
          </w:p>
        </w:tc>
      </w:tr>
      <w:tr w:rsidR="00C317CD" w:rsidRPr="00C317CD" w14:paraId="73050667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ABCDC8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Monitorowanie jakości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A665E5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 i zespoły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43E54A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Listopad, luty, maj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432A3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Obserwacje, prace uczniów, rozmowy, krótkie karty monitorowania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9B86B9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Wnioski prowadzą do konkretnych zmian metod lub organizacji</w:t>
            </w:r>
          </w:p>
        </w:tc>
      </w:tr>
    </w:tbl>
    <w:p w14:paraId="22D3893E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2844D1B0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Ryzyko: utożsamienie reformy z wymianą podręczników, zmianą rozkładów materiału i szkoleniem rady pedagogicznej, bez rzeczywistej zmiany sposobu uczenia się uczniów.</w:t>
      </w:r>
    </w:p>
    <w:p w14:paraId="732D0F52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22B1BA72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KIERUNEK 2. Szkoła miejscem budowania odporności społecznej – kształtowanie postaw patriotycznych, obywatelskich i prospołecznych oraz odpowiedzialności za bezpieczeństwo własne i innych</w:t>
      </w:r>
    </w:p>
    <w:p w14:paraId="174A726C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Odporność społeczna oznacza zdolność wspólnoty szkolnej do współpracy, reagowania na zagrożenia, weryfikowania informacji, pomagania innym i podejmowania odpowiedzialnych decyzji. Nie może być sprowadzona do uroczystości i dekoracji.</w:t>
      </w:r>
    </w:p>
    <w:p w14:paraId="1E1445E5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A. Działania dydaktyczne i wychowawcze – konkretne przykłady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5"/>
        <w:gridCol w:w="6662"/>
        <w:gridCol w:w="6662"/>
      </w:tblGrid>
      <w:tr w:rsidR="00C317CD" w:rsidRPr="00C317CD" w14:paraId="00579AB6" w14:textId="77777777" w:rsidTr="00954BE8">
        <w:trPr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ACA1F90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Obszar realizacji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72981BA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I–III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E6268B4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IV–VIII</w:t>
            </w:r>
          </w:p>
        </w:tc>
      </w:tr>
      <w:tr w:rsidR="00C317CD" w:rsidRPr="00C317CD" w14:paraId="07F0CA75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BD6D90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Współdecydowanie i odpowiedzialność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C5017F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Kontrakt klasowy, dyżury, klasowe narady i proste głosowania.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Przykład: uczniowie projektują zasady bezpiecznej i przyjaznej przerwy, następnie sprawdzają ich skuteczność.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7B438B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Realne konsultowanie spraw uczniowskich, działalność samorządu, debaty i inicjatywy.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Przykład: uczniowie opracowują propozycję poprawy wspólnej przestrzeni i przedstawiają ją dyrektorowi.</w:t>
            </w:r>
          </w:p>
        </w:tc>
      </w:tr>
      <w:tr w:rsidR="00C317CD" w:rsidRPr="00C317CD" w14:paraId="4EC811FB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B93954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Patriotyzm i wspólnota lokalna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7D306D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Mapa ważnych miejsc miejscowości, spotkanie z lokalnym twórcą lub seniorem, rodzinne historie.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Uroczystości połączone z wyjaśnieniem znaczenia symboli i wydarzeń.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5BAEAA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Analiza źródeł, lokalne wywiady, projekty o dziedzictwie i dobru wspólnym.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Przykład: cyfrowa lub papierowa mapa pamięci lokalnej przygotowana z opisem źródeł.</w:t>
            </w:r>
          </w:p>
        </w:tc>
      </w:tr>
      <w:tr w:rsidR="00C317CD" w:rsidRPr="00C317CD" w14:paraId="7837FCA7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C66AEC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Bezpieczeństwo i reagowanie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A4D393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Numery alarmowe, pełny komunikat zgłoszeniowy, bezpieczna droga do szkoły, ewakuacja.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Scenki: zgubienie się, niebezpieczny przedmiot, potrzeba wezwania dorosłego.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F9953F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Ocena ryzyka, zasady zachowania w tłumie, reagowanie na alarm, wiarygodne komunikaty służb.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Godziny wychowawcze dotyczące zagrożeń czasu pokoju i wojny – rzeczowe, dostosowane do wieku, bez wzbudzania lęku.</w:t>
            </w:r>
          </w:p>
        </w:tc>
      </w:tr>
      <w:tr w:rsidR="00C317CD" w:rsidRPr="00C317CD" w14:paraId="1BDDB088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6E49A8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Działania prospołeczne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B08799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Pomoc koleżeńska, czytanie młodszym dzieciom, opieka nad przestrzenią szkoły.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Każde działanie kończy się rozmową: komu pomogliśmy i jaki był skutek.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F2C91A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Wolontariat uczniowski oparty na rozpoznanej potrzebie.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Uczniowie planują cel, zasoby, bezpieczeństwo, podział zadań i ocenę efektu.</w:t>
            </w:r>
          </w:p>
        </w:tc>
      </w:tr>
      <w:tr w:rsidR="00C317CD" w:rsidRPr="00C317CD" w14:paraId="51230136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2CA0FA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Odporność informacyjna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CC8112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Rozróżnianie faktu, opinii, reklamy, żartu i plotki.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Prosta reguła: zatrzymaj się – sprawdź – zapytaj.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246CC9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Weryfikacja autora, daty, źródeł, zdjęcia i kontekstu.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Analiza dezinformacji w sytuacjach kryzysowych oraz tworzenie szkolnej procedury sprawdzania informacji.</w:t>
            </w:r>
          </w:p>
        </w:tc>
      </w:tr>
    </w:tbl>
    <w:p w14:paraId="46F25E57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5B1A14C2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B. Organizacja, odpowiedzialność, dokumentowanie i mierniki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76"/>
        <w:gridCol w:w="2438"/>
        <w:gridCol w:w="2438"/>
        <w:gridCol w:w="3798"/>
        <w:gridCol w:w="3969"/>
      </w:tblGrid>
      <w:tr w:rsidR="00C317CD" w:rsidRPr="00C317CD" w14:paraId="1281EBC8" w14:textId="77777777" w:rsidTr="00954BE8">
        <w:trPr>
          <w:tblHeader/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29B3890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Zadanie organizacyjne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7D596DF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809C973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Termin / częstotliwość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A81EB7C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Przykładowe dowody realizacji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533E26A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Wskaźnik jakości</w:t>
            </w:r>
          </w:p>
        </w:tc>
      </w:tr>
      <w:tr w:rsidR="00C317CD" w:rsidRPr="00C317CD" w14:paraId="4214F31D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D3F010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Diagnoza bezpieczeństwa i sprawczości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516DA7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wychowawcy, pedagog/psycholog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8C88D5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Wrzesień–październik; powtórzenie w maju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0E2B7E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Ankiety, rozmowy, analiza zdarzeń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4B580A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Uczniowie wiedzą, gdzie szukać pomocy i mają wpływ na sprawy klasy</w:t>
            </w:r>
          </w:p>
        </w:tc>
      </w:tr>
      <w:tr w:rsidR="00C317CD" w:rsidRPr="00C317CD" w14:paraId="4785336F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8BF69B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Kalendarz działań obywatelskich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247649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Zespół wychowawczy, samorząd uczniowski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7EA461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190201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Karty projektów, protokoły, efekty uczniowskie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12C31F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Co najmniej jedno działanie na każdym etapie ma realny efekt dla wspólnoty</w:t>
            </w:r>
          </w:p>
        </w:tc>
      </w:tr>
      <w:tr w:rsidR="00C317CD" w:rsidRPr="00C317CD" w14:paraId="0DD61DE7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C13026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Ćwiczenie procedur bezpieczeństwa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050753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koordynator BHP, wychowawcy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9ADE7F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Zgodnie z przepisami i potrzebami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FA7F96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Protokoły i wnioski po ćwiczeniach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A17604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Role pracowników i uczniów są znane, a procedury korygowane</w:t>
            </w:r>
          </w:p>
        </w:tc>
      </w:tr>
      <w:tr w:rsidR="00C317CD" w:rsidRPr="00C317CD" w14:paraId="50E4D967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A45D5A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Partnerstwa lokalne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4230E8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nauczyciele, JST, służby, instytucje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FF0881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Minimum dwa działania jakościowe w roku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9A0AAC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Scenariusze, materiały, wnioski uczniów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3C53DE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Partnerstwo realizuje konkretny cel edukacyjny</w:t>
            </w:r>
          </w:p>
        </w:tc>
      </w:tr>
    </w:tbl>
    <w:p w14:paraId="76752260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06B4B48A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Ryzyko: zastąpienie edukacji obywatelskiej akademiami, konkursami i apelami, w których uczeń jest jedynie biernym odbiorcą.</w:t>
      </w:r>
    </w:p>
    <w:p w14:paraId="5D7EC8C1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63E87DE9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 xml:space="preserve">KIERUNEK 3. Edukacja zdrowotna w szkole – promowanie zdrowego stylu życia, aktywności ruchowej oraz przygotowanie uczniów do odpowiedzialnych </w:t>
      </w:r>
      <w:proofErr w:type="spellStart"/>
      <w:r w:rsidRPr="00C317CD">
        <w:rPr>
          <w:rFonts w:ascii="Times New Roman" w:hAnsi="Times New Roman" w:cs="Times New Roman"/>
          <w:color w:val="auto"/>
          <w:lang w:val="pl-PL"/>
        </w:rPr>
        <w:t>zachowań</w:t>
      </w:r>
      <w:proofErr w:type="spellEnd"/>
      <w:r w:rsidRPr="00C317CD">
        <w:rPr>
          <w:rFonts w:ascii="Times New Roman" w:hAnsi="Times New Roman" w:cs="Times New Roman"/>
          <w:color w:val="auto"/>
          <w:lang w:val="pl-PL"/>
        </w:rPr>
        <w:t xml:space="preserve"> prozdrowotnych i udzielania pierwszej pomocy</w:t>
      </w:r>
    </w:p>
    <w:p w14:paraId="69333FC4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Kierunek wymaga działań codziennych: warunków sprzyjających zdrowiu, ruchu, odpoczynkowi, nawodnieniu, zdrowiu psychicznemu i umiejętnościom pierwszej pomocy. Jednorazowy dzień zdrowia jest niewystarczający.</w:t>
      </w:r>
    </w:p>
    <w:p w14:paraId="6E222029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A. Działania dydaktyczne i wychowawcze – konkretne przykłady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5"/>
        <w:gridCol w:w="6662"/>
        <w:gridCol w:w="6662"/>
      </w:tblGrid>
      <w:tr w:rsidR="00C317CD" w:rsidRPr="00C317CD" w14:paraId="2D2A4FDD" w14:textId="77777777" w:rsidTr="00954BE8">
        <w:trPr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E38BC8E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Obszar realizacji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1A67092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I–III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9397AD6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IV–VIII</w:t>
            </w:r>
          </w:p>
        </w:tc>
      </w:tr>
      <w:tr w:rsidR="00C317CD" w:rsidRPr="00C317CD" w14:paraId="48511EA8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B46AF5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Aktywność fizyczna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1C0B50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Codzienne przerwy ruchowe, aktywne przerwy, zabawy terenowe i zadania ruchowe w edukacji zintegrowanej.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Uczeń rozpoznaje zmęczenie, potrzebę ruchu i odpoczynku.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8EEB2E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Różnorodne formy WF, aktywne przerwy i zajęcia dostępne dla uczniów o różnej sprawności.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Uczniowie planują realistyczną tygodniową aktywność i analizują bariery.</w:t>
            </w:r>
          </w:p>
        </w:tc>
      </w:tr>
      <w:tr w:rsidR="00C317CD" w:rsidRPr="00C317CD" w14:paraId="779CA1F6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B11E05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Żywienie, nawodnienie, sen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7D8EE4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Komponowanie prostego śniadania, odczytywanie podstawowych informacji z etykiet, picie wody.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Projekt „Co pomaga mi mieć energię do nauki?”.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83A174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Krytyczna analiza reklam żywności, napojów energetycznych i suplementów.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Projekt dotyczący wpływu snu, ruchu i sposobu odżywiania na koncentrację.</w:t>
            </w:r>
          </w:p>
        </w:tc>
      </w:tr>
      <w:tr w:rsidR="00C317CD" w:rsidRPr="00C317CD" w14:paraId="10744B57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EFE550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Zdrowie psychiczne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E10AE5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Nazywanie emocji, strategie wyciszenia, bezpieczne proszenie o pomoc.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Osobista „apteczka dobrych sposobów”: ruch, rozmowa, oddech, przerwa.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0FDB77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Stres, przeciążenie, higiena snu, presja grupy i korzystanie ze wsparcia.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Uczniowie wiedzą, że nie są odpowiedzialni za samodzielne leczenie kryzysu kolegi.</w:t>
            </w:r>
          </w:p>
        </w:tc>
      </w:tr>
      <w:tr w:rsidR="00C317CD" w:rsidRPr="00C317CD" w14:paraId="464D6D3A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87B0CC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Pierwsza pomoc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3A6867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Bezpieczeństwo ratownika, ocena reakcji, wezwanie pomocy, pozycja bezpieczna i podstawy RKO na fantomie.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Scenki z pełnym komunikatem alarmowym.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68137F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BLS/AED, krwotoki, urazy, omdlenie i najczęstsze zagrożenia.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Zajęcia praktyczne zakończone wykonaniem procedury, a nie tylko testem wiedzy.</w:t>
            </w:r>
          </w:p>
        </w:tc>
      </w:tr>
      <w:tr w:rsidR="00C317CD" w:rsidRPr="00C317CD" w14:paraId="59F8F7FB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3642A2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Zdrowe środowisko szkoły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4B1089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Uczniowie tworzą mapę miejsc sprzyjających ruchowi, odpoczynkowi, wodzie i spokojnej pracy.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Wybierają jedną zmianę możliwą do wprowadzenia.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6A318B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Audyt hałasu, obciążenia plecaków, dostępności ruchu i odpoczynku.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Uczniowie przedstawiają rekomendacje i sprawdzają ich wdrożenie.</w:t>
            </w:r>
          </w:p>
        </w:tc>
      </w:tr>
    </w:tbl>
    <w:p w14:paraId="3F4E328C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35F600F2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B. Organizacja, odpowiedzialność, dokumentowanie i mierniki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76"/>
        <w:gridCol w:w="2438"/>
        <w:gridCol w:w="2438"/>
        <w:gridCol w:w="3798"/>
        <w:gridCol w:w="3969"/>
      </w:tblGrid>
      <w:tr w:rsidR="00C317CD" w:rsidRPr="00C317CD" w14:paraId="3337DC5C" w14:textId="77777777" w:rsidTr="00954BE8">
        <w:trPr>
          <w:tblHeader/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98F26D2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Zadanie organizacyjne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3D11723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771732E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Termin / częstotliwość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5C80E7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Przykładowe dowody realizacji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5CA0BEB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Wskaźnik jakości</w:t>
            </w:r>
          </w:p>
        </w:tc>
      </w:tr>
      <w:tr w:rsidR="00C317CD" w:rsidRPr="00C317CD" w14:paraId="15351898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10D92C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Diagnoza warunków zdrowotnych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0C4E8F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pielęgniarka/higienistka, nauczyciele WF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D28F05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Wrzesień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69924F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Lista kontrolna środowiska, dane o zwolnieniach i absencji, konsultacje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C2AE8E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Wybrano 2–3 obszary wymagające poprawy</w:t>
            </w:r>
          </w:p>
        </w:tc>
      </w:tr>
      <w:tr w:rsidR="00C317CD" w:rsidRPr="00C317CD" w14:paraId="6E1A337C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0FD47A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Roczny plan pierwszej pomocy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FB3841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Koordynator, nauczyciele, pielęgniarka/ratownik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4E09605" w14:textId="24BCF77E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Ćwiczenia minimum raz w </w:t>
            </w:r>
            <w:r w:rsidR="004D2FCD">
              <w:rPr>
                <w:rFonts w:ascii="Times New Roman" w:hAnsi="Times New Roman" w:cs="Times New Roman"/>
                <w:sz w:val="14"/>
                <w:lang w:val="pl-PL"/>
              </w:rPr>
              <w:t>okresie</w:t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 na każdym etapie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6E801E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Harmonogram, scenariusze, wykaz grup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D9EBF3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Każdy uczeń ćwiczył zadania adekwatne do wieku</w:t>
            </w:r>
          </w:p>
        </w:tc>
      </w:tr>
      <w:tr w:rsidR="00C317CD" w:rsidRPr="00C317CD" w14:paraId="60FA5C69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E36171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Systematyczny ruch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C203DF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Wychowawcy, nauczyciele WF i przedmiotów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BF7307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Codziennie/tygodniowo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50BDE9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Zapisy zajęć, obserwacje, projekty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366FCB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Ruch jest regularny i dostępny, nie tylko konkursowy</w:t>
            </w:r>
          </w:p>
        </w:tc>
      </w:tr>
      <w:tr w:rsidR="00C317CD" w:rsidRPr="00C317CD" w14:paraId="52188EEB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FB8171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Ocena efektów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45B8DB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Zespół ds. promocji zdrowia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759CCE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Styczeń i czerwiec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B167EB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Ankiety, obserwacje, dane szkoły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9078F7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Zmiana nawyków lub warunków, nie tylko liczba zajęć</w:t>
            </w:r>
          </w:p>
        </w:tc>
      </w:tr>
    </w:tbl>
    <w:p w14:paraId="132FA56A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25E99765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Ryzyko: moralizowanie, stygmatyzowanie masy ciała, promowanie niezweryfikowanych treści zdrowotnych lub ograniczenie działań do plakatów i pogadanek.</w:t>
      </w:r>
    </w:p>
    <w:p w14:paraId="0D61C6E6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7B182AC9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KIERUNEK 4. Promowanie higieny cyfrowej i aktywności off-</w:t>
      </w:r>
      <w:proofErr w:type="spellStart"/>
      <w:r w:rsidRPr="00C317CD">
        <w:rPr>
          <w:rFonts w:ascii="Times New Roman" w:hAnsi="Times New Roman" w:cs="Times New Roman"/>
          <w:color w:val="auto"/>
          <w:lang w:val="pl-PL"/>
        </w:rPr>
        <w:t>line</w:t>
      </w:r>
      <w:proofErr w:type="spellEnd"/>
      <w:r w:rsidRPr="00C317CD">
        <w:rPr>
          <w:rFonts w:ascii="Times New Roman" w:hAnsi="Times New Roman" w:cs="Times New Roman"/>
          <w:color w:val="auto"/>
          <w:lang w:val="pl-PL"/>
        </w:rPr>
        <w:t>. Rozwijanie umiejętności bezpiecznego poruszania się w sieci i krytycznego myślenia, w tym odpowiedzialnego korzystania ze sztucznej inteligencji, a także korzystania z funkcjonalności i zasobów Zintegrowanej Platformy Edukacyjnej</w:t>
      </w:r>
    </w:p>
    <w:p w14:paraId="692E5AED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Technologia powinna być stosowana celowo, bezpiecznie i metodycznie. Kierunek nie oznacza zwiększenia czasu ekranowego ani obowiązku używania ZPE na każdej lekcji. ZPE jest jednym z narzędzi, a nie celem nauczania.</w:t>
      </w:r>
    </w:p>
    <w:p w14:paraId="32632451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A. Działania dydaktyczne i wychowawcze – konkretne przykłady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5"/>
        <w:gridCol w:w="6662"/>
        <w:gridCol w:w="6662"/>
      </w:tblGrid>
      <w:tr w:rsidR="00C317CD" w:rsidRPr="00C317CD" w14:paraId="1F82B601" w14:textId="77777777" w:rsidTr="00954BE8">
        <w:trPr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07518AF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Obszar realizacji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740C292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I–III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A754271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IV–VIII</w:t>
            </w:r>
          </w:p>
        </w:tc>
      </w:tr>
      <w:tr w:rsidR="00C317CD" w:rsidRPr="00C317CD" w14:paraId="30F1533E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48D0CB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Równowaga cyfrowa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22EC0B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Plan dnia z aktywnościami ekranowymi i bez ekranu.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Prawidłowa postawa, przerwy dla wzroku, świadomy cel użycia urządzenia.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Klasowy katalog aktywności off-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line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6A3474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• 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Autoobserwacja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 czasu i celu korzystania, wpływ powiadomień na uwagę, sen i relacje.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Uczniowie opracowują i testują realistyczny kontrakt cyfrowy klasy.</w:t>
            </w:r>
          </w:p>
        </w:tc>
      </w:tr>
      <w:tr w:rsidR="00C317CD" w:rsidRPr="00C317CD" w14:paraId="5AF7937E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513481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Bezpieczeństwo i prywatność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FC0862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Dane osobowe, zgoda na zdjęcie, silne hasła, nieznajomy w sieci i zgłaszanie treści.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Ćwiczenia na fikcyjnych przykładach bez zakładania niepotrzebnych kont.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7E72EB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• Uwierzytelnianie, 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phishing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, ślad cyfrowy, ustawienia prywatności, prawo do wizerunku i cyberprzemoc.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Symulacja rozpoznawania fałszywej wiadomości.</w:t>
            </w:r>
          </w:p>
        </w:tc>
      </w:tr>
      <w:tr w:rsidR="00C317CD" w:rsidRPr="00C317CD" w14:paraId="5595566B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E23C6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Krytyczne myślenie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033863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Fakt, opinia, reklama i żart; porównanie dwóch źródeł.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Sprawdzenie autora, daty i celu publikacji.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3B0ED8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Weryfikacja źródeł, zdjęć i kontekstu, rozpoznawanie manipulacji.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Uczniowie poprawiają nierzetelną notatkę, wskazując braki i źródła.</w:t>
            </w:r>
          </w:p>
        </w:tc>
      </w:tr>
      <w:tr w:rsidR="00C317CD" w:rsidRPr="00C317CD" w14:paraId="63BBD4D5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D2122C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Odpowiedzialne AI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B41342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Użycie wyłącznie pod kierunkiem nauczyciela i bez danych osobowych.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Porównanie odpowiedzi AI z książką, obserwacją lub wiarygodnym źródłem.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Uczeń wskazuje, kiedy korzystał z narzędzia.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F7B2EB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Zasady: cel, autorstwo, ochrona danych, weryfikacja i odpowiedzialność.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Analiza odpowiedzi zawierającej błąd, halucynację, stereotyp lub brak źródeł.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Ustalenie zasad dopuszczalnej pomocy AI w zadaniach.</w:t>
            </w:r>
          </w:p>
        </w:tc>
      </w:tr>
      <w:tr w:rsidR="00C317CD" w:rsidRPr="00C317CD" w14:paraId="6D76F02E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7E0CB9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ZPE w procesie dydaktycznym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5F036E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Krótki materiał ZPE prowadzi do działania: doświadczenia, zadania, rozmowy lub pracy manualnej.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Przykład: animacja o pogodzie, a następnie własny pomiar i dziennik obserwacji.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B761E5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Zasób ZPE połączony z konkretnym celem, zadaniem i informacją zwrotną.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Uczniowie oceniają jakość zasobu i porównują go z innym źródłem.</w:t>
            </w:r>
          </w:p>
        </w:tc>
      </w:tr>
    </w:tbl>
    <w:p w14:paraId="06E9093A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3513BAEE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B. Organizacja, odpowiedzialność, dokumentowanie i mierniki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76"/>
        <w:gridCol w:w="2438"/>
        <w:gridCol w:w="2438"/>
        <w:gridCol w:w="3798"/>
        <w:gridCol w:w="3969"/>
      </w:tblGrid>
      <w:tr w:rsidR="00C317CD" w:rsidRPr="00C317CD" w14:paraId="050A7AE8" w14:textId="77777777" w:rsidTr="00954BE8">
        <w:trPr>
          <w:tblHeader/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0F71387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Zadanie organizacyjne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1B4FE6E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7919A61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Termin / częstotliwość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7DC3B99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Przykładowe dowody realizacji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6E75DE8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Wskaźnik jakości</w:t>
            </w:r>
          </w:p>
        </w:tc>
      </w:tr>
      <w:tr w:rsidR="00C317CD" w:rsidRPr="00C317CD" w14:paraId="556DC340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E19BFC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Szkolne zasady technologii i AI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CDF9A5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nauczyciel informatyki, IOD, pedagog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9312CC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Do końca września; przegląd w styczniu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E90F14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Krótki standard dotyczący danych, kont, autorstwa, weryfikacji i incydentów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98599E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Zasady są znane uczniom, nauczycielom i rodzicom</w:t>
            </w:r>
          </w:p>
        </w:tc>
      </w:tr>
      <w:tr w:rsidR="00C317CD" w:rsidRPr="00C317CD" w14:paraId="003B4F6A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EE85F0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Plan metodycznego użycia ZPE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392047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Zespoły nauczycieli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3C1B47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9357A1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Przykładowe scenariusze i prace uczniów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399D98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ZPE jest wykorzystywana celowo na różnych przedmiotach</w:t>
            </w:r>
          </w:p>
        </w:tc>
      </w:tr>
      <w:tr w:rsidR="00C317CD" w:rsidRPr="00C317CD" w14:paraId="1A16B79D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E62458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Edukacja rodziców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B12832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Wychowawcy, pedagog/psycholog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03EEE2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Minimum jedno spotkanie na etap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943065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Materiały i zapis spotkania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B58007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Rodzice znają zasady ekranów, gier, AI i reagowania</w:t>
            </w:r>
          </w:p>
        </w:tc>
      </w:tr>
      <w:tr w:rsidR="00C317CD" w:rsidRPr="00C317CD" w14:paraId="452CA2D0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48EC87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Analiza incydentów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4AD738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pedagog, IOD, administrator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D366E25" w14:textId="2FD05DD4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Na bieżąco; podsumowanie raz w </w:t>
            </w:r>
            <w:r w:rsidR="004D2FCD">
              <w:rPr>
                <w:rFonts w:ascii="Times New Roman" w:hAnsi="Times New Roman" w:cs="Times New Roman"/>
                <w:sz w:val="14"/>
                <w:lang w:val="pl-PL"/>
              </w:rPr>
              <w:t>okresie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C2C425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Rejestr zdarzeń i wnioski profilaktyczne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8F975E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Krótszy czas reakcji i mniej zdarzeń powtarzalnych</w:t>
            </w:r>
          </w:p>
        </w:tc>
      </w:tr>
    </w:tbl>
    <w:p w14:paraId="5C6EF07C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270CA69B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Ryzyko: formalne odnotowywanie użycia ZPE, bez związku z celem lekcji; używanie AI bez ochrony danych, bez oznaczania pomocy narzędzia i bez weryfikacji odpowiedzi.</w:t>
      </w:r>
    </w:p>
    <w:p w14:paraId="2B604ED1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28BC7ED8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KIERUNEK 5. Rozpoznawanie potrzeb dzieci i młodzieży z wykorzystaniem oceny funkcjonowania w środowisku szkolnym. Wspieranie szkół w zakresie współpracy z rodzicami w procesie edukacji, pomocy psychologiczno-pedagogicznej i wychowania</w:t>
      </w:r>
    </w:p>
    <w:p w14:paraId="625AF2EB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Ocena funkcjonowania opisuje mocne strony, potrzeby, bariery i skuteczne formy wsparcia w realnym środowisku szkoły. Nie jest diagnozą medyczną i nie może prowadzić do etykietowania ucznia.</w:t>
      </w:r>
    </w:p>
    <w:p w14:paraId="56260207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A. Działania dydaktyczne i wychowawcze – konkretne przykłady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5"/>
        <w:gridCol w:w="6662"/>
        <w:gridCol w:w="6662"/>
      </w:tblGrid>
      <w:tr w:rsidR="00C317CD" w:rsidRPr="00C317CD" w14:paraId="2A55AE5D" w14:textId="77777777" w:rsidTr="00954BE8">
        <w:trPr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B28AC86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Obszar realizacji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26F4C53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I–III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2CFD61B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IV–VIII</w:t>
            </w:r>
          </w:p>
        </w:tc>
      </w:tr>
      <w:tr w:rsidR="00C317CD" w:rsidRPr="00C317CD" w14:paraId="3747A165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40EF6A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Obserwacja funkcjonowania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D187E5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Obserwacja sposobu uczenia się, koncentracji, tempa, komunikacji, relacji i samodzielności.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Analiza prac i rozmowa z uczniem: „co ci pomaga?”.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FB2BE9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Porównanie funkcjonowania na różnych przedmiotach i w sytuacjach społecznych.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Odróżnianie trudności stałej od sytuacyjnej oraz uwzględnianie głosu ucznia.</w:t>
            </w:r>
          </w:p>
        </w:tc>
      </w:tr>
      <w:tr w:rsidR="00C317CD" w:rsidRPr="00C317CD" w14:paraId="00B476C4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2076C0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Dostosowanie środowiska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1C8BF5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Polecenia etapami, materiały manipulacyjne, ruch, więcej czasu, karta „najpierw–potem”.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Sprawdzenie, czy zastosowana pomoc rzeczywiście działa.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D61EC5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Dostosowanie metod, materiałów, tempa i form sprawdzania wiedzy.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Forma alternatywna jest stosowana wtedy, gdy dana forma wykonania nie jest celem ocenianej umiejętności.</w:t>
            </w:r>
          </w:p>
        </w:tc>
      </w:tr>
      <w:tr w:rsidR="00C317CD" w:rsidRPr="00C317CD" w14:paraId="1E45F1CE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63CE75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Współpraca z rodzicami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982C50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• Spotkania oparte na konkretnych pracach i 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zachowaniach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, bez oceniania rodzicielstwa.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Uzgodnienie 1–2 wspólnych strategii i terminu sprawdzenia efektu.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8CE52A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Rozmowa uczeń–rodzic–wychowawca, gdy jest korzystna.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Jasne określenie odpowiedzialności szkoły, ucznia i rodziny oraz sposobu komunikacji.</w:t>
            </w:r>
          </w:p>
        </w:tc>
      </w:tr>
      <w:tr w:rsidR="00C317CD" w:rsidRPr="00C317CD" w14:paraId="07D1C4BD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C5A23F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Przejścia między etapami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92249B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• Program adaptacyjny klasy I 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 przygotowanie klasy III do zmiany organizacji nauki.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Przekazywanie informacji funkcjonalnej z ochroną danych i bez etykiet.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372D7E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Szczególne monitorowanie klasy IV: obciążenie, relacje, samodzielność i organizacja pracy.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Klasa VIII: wsparcie przejścia do szkoły ponadpodstawowej.</w:t>
            </w:r>
          </w:p>
        </w:tc>
      </w:tr>
      <w:tr w:rsidR="00C317CD" w:rsidRPr="00C317CD" w14:paraId="02CA5034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57537E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Pomoc psychologiczno-pedagogiczna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CEDE64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Cele opisane funkcjonalnie i powiązane z lekcją oraz relacjami.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Strategie specjalisty są stosowane przez nauczycieli w zwykłych sytuacjach.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DA7A0A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Spójność IPET/WOPFU, pomocy bieżącej, pracy przedmiotowej i wychowawczej.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Uczeń, odpowiednio do wieku, uczestniczy w określaniu celu wsparcia.</w:t>
            </w:r>
          </w:p>
        </w:tc>
      </w:tr>
    </w:tbl>
    <w:p w14:paraId="26739D34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3C62A437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B. Organizacja, odpowiedzialność, dokumentowanie i mierniki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76"/>
        <w:gridCol w:w="2438"/>
        <w:gridCol w:w="2438"/>
        <w:gridCol w:w="3798"/>
        <w:gridCol w:w="3969"/>
      </w:tblGrid>
      <w:tr w:rsidR="00C317CD" w:rsidRPr="00C317CD" w14:paraId="481BD82B" w14:textId="77777777" w:rsidTr="00954BE8">
        <w:trPr>
          <w:tblHeader/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F42B809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Zadanie organizacyjne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D9AF3E2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C8AEAF0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Termin / częstotliwość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863B7C0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Przykładowe dowody realizacji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48D344A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Wskaźnik jakości</w:t>
            </w:r>
          </w:p>
        </w:tc>
      </w:tr>
      <w:tr w:rsidR="00C317CD" w:rsidRPr="00C317CD" w14:paraId="6484F59E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F40C8E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Standard oceny funkcjonowania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3692E1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zespół PPP, nauczyciele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51A549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Do października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E2CFB9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Krótki arkusz: mocne strony, potrzeby, bariery, wsparcie, efekt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EBC2FD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Opisy dotyczą 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zachowań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 obserwowalnych, nie nieuprawnionych diagnoz</w:t>
            </w:r>
          </w:p>
        </w:tc>
      </w:tr>
      <w:tr w:rsidR="00C317CD" w:rsidRPr="00C317CD" w14:paraId="6137B20A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BCFA16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Spotkania zespołów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770326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Wychowawca, nauczyciele, specjaliści, rodzice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6498908" w14:textId="36A53E66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Według potrzeb; przegląd minimum raz w </w:t>
            </w:r>
            <w:r w:rsidR="004D2FCD">
              <w:rPr>
                <w:rFonts w:ascii="Times New Roman" w:hAnsi="Times New Roman" w:cs="Times New Roman"/>
                <w:sz w:val="14"/>
                <w:lang w:val="pl-PL"/>
              </w:rPr>
              <w:t>okresie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E1AD0E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Ustalenia i odpowiedzialności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5CDBF7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Strategie są spójne i podlegają ocenie skuteczności</w:t>
            </w:r>
          </w:p>
        </w:tc>
      </w:tr>
      <w:tr w:rsidR="00C317CD" w:rsidRPr="00C317CD" w14:paraId="1E4B013C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0B61A1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Wsparcie przejść edukacyjnych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514239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nauczyciele klas I, III, IV i VIII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0A586D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Maj–wrzesień oraz cały okres adaptacji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933723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Plan przejścia, spotkania, wnioski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5B0E4E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Szybsze uruchomienie wsparcia i mniej trudności adaptacyjnych</w:t>
            </w:r>
          </w:p>
        </w:tc>
      </w:tr>
      <w:tr w:rsidR="00C317CD" w:rsidRPr="00C317CD" w14:paraId="31244732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E7B29F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Ocena współpracy z rodzicami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606F54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pedagog/psycholog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3FB7B6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Styczeń i maj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1B91DF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Krótka ankieta, analiza problemów i skarg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5C0666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Rodzice wiedzą, jakie wsparcie oferuje szkoła</w:t>
            </w:r>
          </w:p>
        </w:tc>
      </w:tr>
    </w:tbl>
    <w:p w14:paraId="57CC1D3C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4C8A58FE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Ryzyko: mnożenie arkuszy, opisywanie deficytów bez wskazania barier środowiska oraz oczekiwanie na opinię poradni zamiast uruchomienia możliwej pomocy.</w:t>
      </w:r>
    </w:p>
    <w:p w14:paraId="7284EC13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70619301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KIERUNEK 6. Profilaktyka uzależnień behawioralnych i przeciwdziałanie przemocy rówieśniczej. Wspieranie zdrowia psychicznego dzieci i młodzieży oraz udzielanie pomocy w kryzysach psychicznych</w:t>
      </w:r>
    </w:p>
    <w:p w14:paraId="6A51822D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Profilaktyka powinna opierać się na diagnozie szkoły, bezpiecznych relacjach, jasnych normach, uczeniu reagowania i dostępności pomocy. Pogadanki i jednorazowe akcje nie zastępują systemu interwencji.</w:t>
      </w:r>
    </w:p>
    <w:p w14:paraId="53FBD914" w14:textId="77777777" w:rsidR="00282760" w:rsidRPr="00C317CD" w:rsidRDefault="00000000" w:rsidP="00954BE8">
      <w:pPr>
        <w:pStyle w:val="Nagwek2"/>
        <w:shd w:val="clear" w:color="auto" w:fill="FFFFFF" w:themeFill="background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A. Działania dydaktyczne i wychowawcze – konkretne przykłady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5"/>
        <w:gridCol w:w="6662"/>
        <w:gridCol w:w="6662"/>
      </w:tblGrid>
      <w:tr w:rsidR="00C317CD" w:rsidRPr="00C317CD" w14:paraId="424C7DB4" w14:textId="77777777" w:rsidTr="00954BE8">
        <w:trPr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FC3C135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Obszar realizacji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3D81281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I–III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34AA944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IV–VIII</w:t>
            </w:r>
          </w:p>
        </w:tc>
      </w:tr>
      <w:tr w:rsidR="00C317CD" w:rsidRPr="00C317CD" w14:paraId="253B4CEC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B7F40B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Konflikt i przemoc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BE2ED5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Rozróżnianie konfliktu, żartu, dokuczania i przemocy.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Komunikat: „nie zgadzam się – czuję – potrzebuję – proszę”.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Bezpieczne zgłaszanie problemu dorosłemu.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BB837A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Analiza ról: osoba pokrzywdzona, osoba stosująca przemoc, świadkowie i grupa.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Strategie świadka, cyberprzemoc i odpowiedzialność za udostępnianie.</w:t>
            </w:r>
          </w:p>
        </w:tc>
      </w:tr>
      <w:tr w:rsidR="00C317CD" w:rsidRPr="00C317CD" w14:paraId="37289A60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F02B20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Uzależnienia behawioralne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573BA0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Rozpoznawanie, kiedy ekran lub gra utrudnia sen, ruch, naukę i relacje.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Plan alternatyw off-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line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 i ćwiczenie odraczania przyjemności.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3B3E36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Mechanizmy mediów i gier, mikropłatności, hazardowe elementy gier, zakupy i media społecznościowe.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• Samoocena 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zachowań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 i wiedza o dostępnej pomocy.</w:t>
            </w:r>
          </w:p>
        </w:tc>
      </w:tr>
      <w:tr w:rsidR="00C317CD" w:rsidRPr="00C317CD" w14:paraId="5E53CDBA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BB71D2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Dobrostan psychiczny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AE7526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Język emocji, strategie radzenia sobie, poczucie wpływu i proszenie o pomoc.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Regularne krótkie rozmowy o dobrostanie, nie tylko po zdarzeniu.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7518B2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Stres, samotność, presja, obraz ciała, kryzys i szukanie pomocy.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Uczeń nie może być obciążany rolą terapeuty kolegi.</w:t>
            </w:r>
          </w:p>
        </w:tc>
      </w:tr>
      <w:tr w:rsidR="00C317CD" w:rsidRPr="00C317CD" w14:paraId="058D6B6A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00836C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Reagowanie na kryzys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29705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Uczeń zna dorosłych i kanały zgłoszenia.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Każde zgłoszenie jest sprawdzane, a osoba pokrzywdzona chroniona.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EC6A3F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Procedura dotycząca przemocy, samouszkodzenia, groźby samobójczej i innych kryzysów.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Natychmiastowa ocena bezpieczeństwa i kontakt z właściwymi służbami lub specjalistami.</w:t>
            </w:r>
          </w:p>
        </w:tc>
      </w:tr>
      <w:tr w:rsidR="00C317CD" w:rsidRPr="00C317CD" w14:paraId="7937E48E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D5E80D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Kultura pomocy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D80E4C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Pomoc koleżeńska bez powierzania dzieciom odpowiedzialności dorosłych.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Klasowa mapa osób i miejsc pomocy.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4D5CD7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Ambasadorzy dobrostanu pod opieką specjalisty, kampanie tworzone przez uczniów, skrzynka zgłoszeń z jasno ustaloną obsługą.</w:t>
            </w:r>
          </w:p>
        </w:tc>
      </w:tr>
    </w:tbl>
    <w:p w14:paraId="704820BB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1A1C9D99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B. Organizacja, odpowiedzialność, dokumentowanie i mierniki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76"/>
        <w:gridCol w:w="2438"/>
        <w:gridCol w:w="2438"/>
        <w:gridCol w:w="3798"/>
        <w:gridCol w:w="3969"/>
      </w:tblGrid>
      <w:tr w:rsidR="00C317CD" w:rsidRPr="00C317CD" w14:paraId="2CF362F7" w14:textId="77777777" w:rsidTr="00954BE8">
        <w:trPr>
          <w:tblHeader/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6D6AD34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Zadanie organizacyjne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4BF8DB1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3AB850F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Termin / częstotliwość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61C6E69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Przykładowe dowody realizacji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BC48371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Wskaźnik jakości</w:t>
            </w:r>
          </w:p>
        </w:tc>
      </w:tr>
      <w:tr w:rsidR="00C317CD" w:rsidRPr="00C317CD" w14:paraId="738DD5BB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0285A3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Aktualna diagnoza profilaktyczna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719206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pedagog/psycholog, rada rodziców, rada pedagogiczna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9FD135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Wrzesień; aktualizacja według potrzeb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CDCD20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Dane o zdarzeniach, absencji, relacjach i mediach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E72C21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Priorytety wynikają z danych szkoły</w:t>
            </w:r>
          </w:p>
        </w:tc>
      </w:tr>
      <w:tr w:rsidR="00C317CD" w:rsidRPr="00C317CD" w14:paraId="6D269545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34D692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Procedury przemocy i kryzysu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BC8180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zespół interwencyjny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64F4924" w14:textId="65C57EE8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Przegląd do 30 września; ćwiczenie w I </w:t>
            </w:r>
            <w:r w:rsidR="004D2FCD">
              <w:rPr>
                <w:rFonts w:ascii="Times New Roman" w:hAnsi="Times New Roman" w:cs="Times New Roman"/>
                <w:sz w:val="14"/>
                <w:lang w:val="pl-PL"/>
              </w:rPr>
              <w:t>okresie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AB5E0B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Procedury, role, kontakty, protokół ćwiczenia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E79AE7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Pracownicy wiedzą, jak działać i chronić ucznia</w:t>
            </w:r>
          </w:p>
        </w:tc>
      </w:tr>
      <w:tr w:rsidR="00C317CD" w:rsidRPr="00C317CD" w14:paraId="49B1CA14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C395EF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Dostępna pomoc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FFC2C8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Pedagog, psycholog, wychowawcy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844FCF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9A8E22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Dyżury, kanały zgłoszeń, informacja dla uczniów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EF9A16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Uczniowie wskazują co najmniej dwie ścieżki pomocy</w:t>
            </w:r>
          </w:p>
        </w:tc>
      </w:tr>
      <w:tr w:rsidR="00C317CD" w:rsidRPr="00C317CD" w14:paraId="7D7DD261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4A23D3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Ocena interwencji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F12C8D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zespół PPP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EB07903" w14:textId="61C9C6AD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Po poważnym zdarzeniu i raz w </w:t>
            </w:r>
            <w:r w:rsidR="00065839">
              <w:rPr>
                <w:rFonts w:ascii="Times New Roman" w:hAnsi="Times New Roman" w:cs="Times New Roman"/>
                <w:sz w:val="14"/>
                <w:lang w:val="pl-PL"/>
              </w:rPr>
              <w:t>okresie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31F40C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Analiza skuteczności i nawrotów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105FB1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Zmniejsza się powtarzalność zdarzeń i czas reakcji</w:t>
            </w:r>
          </w:p>
        </w:tc>
      </w:tr>
    </w:tbl>
    <w:p w14:paraId="5EFCC235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21B3458B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Ryzyko: publiczne przesłuchiwanie uczniów, wymuszanie „pogodzenia się”, stosowanie mediacji przy nierównowadze sił oraz uznawanie braku zgłoszeń za dowód braku przemocy.</w:t>
      </w:r>
    </w:p>
    <w:p w14:paraId="757FBA9D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40270010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KIERUNEK 7. Wspieranie podejmowania świadomych decyzji edukacyjno-zawodowych, ze szczególnym uwzględnieniem doradztwa zawodowego i promocji kształcenia zawodowego. Upowszechnienie nowej oferty kształcenia zawodowego wypracowanej z branżami</w:t>
      </w:r>
    </w:p>
    <w:p w14:paraId="333A365D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Doradztwo zawodowe jest ciągłym procesem: w klasach I–VI ma charakter orientacji zawodowej, a w klasach VII–VIII obejmuje także systematyczne zajęcia i indywidualne wsparcie wyboru. Nie może promować wyłącznie jednego typu szkoły.</w:t>
      </w:r>
    </w:p>
    <w:p w14:paraId="5B444B60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A. Działania dydaktyczne i wychowawcze – konkretne przykłady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5"/>
        <w:gridCol w:w="6662"/>
        <w:gridCol w:w="6662"/>
      </w:tblGrid>
      <w:tr w:rsidR="00C317CD" w:rsidRPr="00C317CD" w14:paraId="2A011E37" w14:textId="77777777" w:rsidTr="00954BE8">
        <w:trPr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0C878D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Obszar realizacji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9B918B9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I–III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CF62549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IV–VIII</w:t>
            </w:r>
          </w:p>
        </w:tc>
      </w:tr>
      <w:tr w:rsidR="00C317CD" w:rsidRPr="00C317CD" w14:paraId="11508645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7F0DC6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Poznawanie siebie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E442CA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Karta „lubię – potrafię – chcę spróbować”.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Portfolio zainteresowań i umiejętności z dowodami wykonanych zadań.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871658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Samoocena kompetencji, wartości, zainteresowań i preferencji.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Portfolio osiągnięć, doświadczeń szkolnych i pozaszkolnych.</w:t>
            </w:r>
          </w:p>
        </w:tc>
      </w:tr>
      <w:tr w:rsidR="00C317CD" w:rsidRPr="00C317CD" w14:paraId="24B989EE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93BCE9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Poznawanie zawodów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70982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Projekty i wywiady z rodzicami lub lokalnymi pracownikami.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Łączenie zawodu z potrzebą społeczną, umiejętnością i przedmiotem szkolnym.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889ACD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Analiza branż, zmian technologicznych i lokalnego rynku pracy.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Wizyty z zadaniem badawczym, nie jako bierne zwiedzanie.</w:t>
            </w:r>
          </w:p>
        </w:tc>
      </w:tr>
      <w:tr w:rsidR="00C317CD" w:rsidRPr="00C317CD" w14:paraId="5649CD33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CED3BA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Planowanie rozwoju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416B82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Uczeń wybiera mały cel edukacyjny, planuje działanie i śledzi postęp.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Rozumie, że umiejętności rozwijają się przez ćwiczenie.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A4AB3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Uczeń porównuje szkoły, profile, kryteria rekrutacji i drogi dalszego kształcenia.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Przygotowuje co najmniej dwa realistyczne warianty wyboru.</w:t>
            </w:r>
          </w:p>
        </w:tc>
      </w:tr>
      <w:tr w:rsidR="00C317CD" w:rsidRPr="00C317CD" w14:paraId="716103B7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852046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Kształcenie zawodowe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D7FCC5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Zadania techniczne i praktyczne, poznawanie narzędzi, materiałów i zasad bezpieczeństwa.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Spotkania ze szkołami i przedstawicielami zawodów bez wartościowania.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ACE24A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Prezentacja techników, szkół branżowych, zawodów nowych i deficytowych oraz możliwości dalszego kształcenia.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Korzystanie z oferty branżowych centrów umiejętności, gdy jest dostępna.</w:t>
            </w:r>
          </w:p>
        </w:tc>
      </w:tr>
      <w:tr w:rsidR="00C317CD" w:rsidRPr="00C317CD" w14:paraId="63ED6CA0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1D876A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Rodzice i absolwenci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84C78D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Rodzinny bank zawodów i umiejętności.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Gość prezentuje pracę przez konkretne zadanie, nie tylko wykład.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8C40B2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Konsultacje indywidualne, spotkania z absolwentami, targi i wizyty.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Rodzice otrzymują aktualne, neutralne informacje o rekrutacji.</w:t>
            </w:r>
          </w:p>
        </w:tc>
      </w:tr>
    </w:tbl>
    <w:p w14:paraId="266D2791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4493BFAA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B. Organizacja, odpowiedzialność, dokumentowanie i mierniki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76"/>
        <w:gridCol w:w="2438"/>
        <w:gridCol w:w="2438"/>
        <w:gridCol w:w="3798"/>
        <w:gridCol w:w="3969"/>
      </w:tblGrid>
      <w:tr w:rsidR="00C317CD" w:rsidRPr="00C317CD" w14:paraId="12E5CCA7" w14:textId="77777777" w:rsidTr="00954BE8">
        <w:trPr>
          <w:tblHeader/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32CBC5D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Zadanie organizacyjne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643334C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B13B9A9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Termin / częstotliwość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EC65413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Przykładowe dowody realizacji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99421EA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Wskaźnik jakości</w:t>
            </w:r>
          </w:p>
        </w:tc>
      </w:tr>
      <w:tr w:rsidR="00C317CD" w:rsidRPr="00C317CD" w14:paraId="29F7845F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4E8D07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Program realizacji doradztwa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291A4F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doradca, wychowawcy, nauczyciele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871913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Opracowanie na rok szkolny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7DD82E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Program, harmonogram, tematy i partnerzy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7F415D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Zapewniona ciągłość klas I–VIII</w:t>
            </w:r>
          </w:p>
        </w:tc>
      </w:tr>
      <w:tr w:rsidR="00C317CD" w:rsidRPr="00C317CD" w14:paraId="51971196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79DF61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Indywidualne wsparcie klas VII–VIII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1F7D34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Doradca, wychowawca, pedagog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B71710F" w14:textId="18F179D5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I </w:t>
            </w:r>
            <w:proofErr w:type="spellStart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 II </w:t>
            </w:r>
            <w:r w:rsidR="00065839">
              <w:rPr>
                <w:rFonts w:ascii="Times New Roman" w:hAnsi="Times New Roman" w:cs="Times New Roman"/>
                <w:sz w:val="14"/>
                <w:lang w:val="pl-PL"/>
              </w:rPr>
              <w:t>okresi</w:t>
            </w:r>
            <w:r w:rsidR="00065839">
              <w:rPr>
                <w:rFonts w:ascii="Times New Roman" w:hAnsi="Times New Roman" w:cs="Times New Roman"/>
                <w:sz w:val="14"/>
                <w:lang w:val="pl-PL"/>
              </w:rPr>
              <w:t>e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A0B289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Konsultacje, portfolio, plan ucznia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921D28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Każdy uczeń ma dostęp do informacji i wariantów wyboru</w:t>
            </w:r>
          </w:p>
        </w:tc>
      </w:tr>
      <w:tr w:rsidR="00C317CD" w:rsidRPr="00C317CD" w14:paraId="4E9F6688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B8A815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Partnerstwa z branżami i szkołami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B906B8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Dyrektor, doradca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E7AD99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Minimum dwa działania jakościowe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9FB2A5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Karty wizyt, zadania, refleksja uczniów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393F80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Uczniowie poznają realne warunki i drogi kształcenia</w:t>
            </w:r>
          </w:p>
        </w:tc>
      </w:tr>
      <w:tr w:rsidR="00C317CD" w:rsidRPr="00C317CD" w14:paraId="139ED684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42D538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Ewaluacja doradztwa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9E995D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Zespół doradztwa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1263D5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Maj–czerwiec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30CCD9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Ankieta i analiza przydatności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D38B5A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Uczniowie deklarują większą wiedzę i gotowość decyzji</w:t>
            </w:r>
          </w:p>
        </w:tc>
      </w:tr>
    </w:tbl>
    <w:p w14:paraId="4F98348F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1D252B0B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Ryzyko: sprowadzenie doradztwa do targów szkół, ulotek i jednego testu predyspozycji oraz nieuprawnione wartościowanie liceum, technikum i szkoły branżowej.</w:t>
      </w:r>
    </w:p>
    <w:p w14:paraId="35F0F759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784DED91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KIERUNEK 8. Wspieranie ciekawości i aktywności poznawczej uczniów poprzez promowanie kształcenia interdyscyplinarnego i pracy projektowej oraz wykorzystywanie oceniania kształtującego i informacji zwrotnej w pracy z uczniem</w:t>
      </w:r>
    </w:p>
    <w:p w14:paraId="609FC484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Projekt powinien rozwiązywać problem, wymagać zastosowania wiedzy i kończyć się refleksją. Plakat wykonany po lekcjach nie jest automatycznie projektem. Informacja zwrotna powinna prowadzić do poprawy pracy.</w:t>
      </w:r>
    </w:p>
    <w:p w14:paraId="6C42EB12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A. Działania dydaktyczne i wychowawcze – konkretne przykłady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5"/>
        <w:gridCol w:w="6662"/>
        <w:gridCol w:w="6662"/>
      </w:tblGrid>
      <w:tr w:rsidR="00C317CD" w:rsidRPr="00C317CD" w14:paraId="44C54727" w14:textId="77777777" w:rsidTr="00954BE8">
        <w:trPr>
          <w:tblHeader/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E40F9B0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Obszar realizacji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DB7C15B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I–III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D81B9E5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Klasy IV–VIII</w:t>
            </w:r>
          </w:p>
        </w:tc>
      </w:tr>
      <w:tr w:rsidR="00C317CD" w:rsidRPr="00C317CD" w14:paraId="5B839EB9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F478F8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Pytania i badanie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759877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Skrzynka pytań, działania „przewidź – sprawdź – wyjaśnij”.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Przykład: uczniowie badają, co wpływa na szybkość topnienia lodu i zapisują wnioski.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0AE587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Problemy otwarte, analiza danych i sprzecznych wyjaśnień.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Uczniowie formułują pytania badawcze i kryteria dobrej odpowiedzi.</w:t>
            </w:r>
          </w:p>
        </w:tc>
      </w:tr>
      <w:tr w:rsidR="00C317CD" w:rsidRPr="00C317CD" w14:paraId="7980E493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36CF77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Interdyscyplinarność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5EB5B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Projekt „Woda w naszej szkole”: pomiary, tekst informacyjny, doświadczenie, obliczenia i plakat.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Łączenie edukacji językowej, matematycznej, przyrodniczej i technicznej.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A6F439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Klasa IV: zadania łączące różne przedmioty i moduły interdyscyplinarne.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Klasy V–VIII: projekty zespołów nauczycieli mimo realizacji różnych podstaw.</w:t>
            </w:r>
          </w:p>
        </w:tc>
      </w:tr>
      <w:tr w:rsidR="00C317CD" w:rsidRPr="00C317CD" w14:paraId="48FEF3C9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0CDCAB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Praca projektowa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1E7D83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Krótkie projekty 1–2 tygodniowe: problem, plan, role, produkt, prezentacja, refleksja.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Przykład: zaprojektowanie bezpiecznej i przyjaznej przerwy.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65F16E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Projekt oparty na realnym problemie i źródłach.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Przykład: audyt zużycia energii w szkole i rekomendacje.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Możliwe przygotowanie tygodnia projektowego w klasach IV–VIII.</w:t>
            </w:r>
          </w:p>
        </w:tc>
      </w:tr>
      <w:tr w:rsidR="00C317CD" w:rsidRPr="00C317CD" w14:paraId="6F7D6A99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7DB4B9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Ocenianie kształtujące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2F0F84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Cel i kryteria sukcesu w języku ucznia.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Informacja zwrotna: co dobrze, co poprawić, jak poprawić, jak pracować dalej.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Uczeń poprawia pracę.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1720D8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Kryteria przed zadaniem, analiza przykładów i samoocena.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Nie każda informacja zwrotna jest automatycznie przeliczana na stopień.</w:t>
            </w:r>
          </w:p>
        </w:tc>
      </w:tr>
      <w:tr w:rsidR="00C317CD" w:rsidRPr="00C317CD" w14:paraId="40EB082D" w14:textId="77777777" w:rsidTr="00954BE8">
        <w:trPr>
          <w:jc w:val="center"/>
        </w:trPr>
        <w:tc>
          <w:tcPr>
            <w:tcW w:w="249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96F742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Refleksja nad uczeniem się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3C6FC4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Portfolio, rozmowa o strategii i błędzie.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Uczeń wskazuje dowód osiągnięcia celu.</w:t>
            </w:r>
          </w:p>
        </w:tc>
        <w:tc>
          <w:tcPr>
            <w:tcW w:w="66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3C8943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Dziennik projektu, obrona rozwiązania i wzajemna informacja zwrotna według kryteriów.</w:t>
            </w:r>
            <w:r w:rsidRPr="00C317CD">
              <w:rPr>
                <w:rFonts w:ascii="Times New Roman" w:hAnsi="Times New Roman" w:cs="Times New Roman"/>
                <w:lang w:val="pl-PL"/>
              </w:rPr>
              <w:br/>
            </w: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• Ocena obejmuje wiedzę, proces, współpracę i refleksję.</w:t>
            </w:r>
          </w:p>
        </w:tc>
      </w:tr>
    </w:tbl>
    <w:p w14:paraId="13A58C67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51080E07" w14:textId="77777777" w:rsidR="00282760" w:rsidRPr="00C317CD" w:rsidRDefault="00000000">
      <w:pPr>
        <w:pStyle w:val="Nagwek2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B. Organizacja, odpowiedzialność, dokumentowanie i mierniki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76"/>
        <w:gridCol w:w="2438"/>
        <w:gridCol w:w="2438"/>
        <w:gridCol w:w="3798"/>
        <w:gridCol w:w="3969"/>
      </w:tblGrid>
      <w:tr w:rsidR="00C317CD" w:rsidRPr="00C317CD" w14:paraId="1C0D9BD0" w14:textId="77777777" w:rsidTr="00954BE8">
        <w:trPr>
          <w:tblHeader/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D0F0EBD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Zadanie organizacyjne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5B54D98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76E6709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Termin / częstotliwość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1737B32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Przykładowe dowody realizacji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649E61C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Wskaźnik jakości</w:t>
            </w:r>
          </w:p>
        </w:tc>
      </w:tr>
      <w:tr w:rsidR="00C317CD" w:rsidRPr="00C317CD" w14:paraId="2CE882EF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11F3F1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Szkolny standard informacji zwrotnej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6C569D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Rada pedagogiczna i zespoły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E7963C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Do października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1F6600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Przykłady kryteriów, komunikatów i poprawy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3CEBAF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Uczeń zna cel i następny krok</w:t>
            </w:r>
          </w:p>
        </w:tc>
      </w:tr>
      <w:tr w:rsidR="00C317CD" w:rsidRPr="00C317CD" w14:paraId="4AD00535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EF3CA7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Bank projektów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9AA0CB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Liderzy zespołów, bibliotekarz, nauczyciele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BB5D29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Cały rok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95DDBF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Karty: problem, cele, przedmioty, produkt, kryteria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0CBF05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Każdy etap realizuje co najmniej jeden jakościowy projekt</w:t>
            </w:r>
          </w:p>
        </w:tc>
      </w:tr>
      <w:tr w:rsidR="00C317CD" w:rsidRPr="00C317CD" w14:paraId="22C4F109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964A6A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Obserwacje koleżeńskie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55A642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 i nauczyciele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7C1264D" w14:textId="3DE09D6D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 xml:space="preserve">Minimum jedna para na zespół w </w:t>
            </w:r>
            <w:r w:rsidR="00065839">
              <w:rPr>
                <w:rFonts w:ascii="Times New Roman" w:hAnsi="Times New Roman" w:cs="Times New Roman"/>
                <w:sz w:val="14"/>
                <w:lang w:val="pl-PL"/>
              </w:rPr>
              <w:t>okresie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7E734A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Karta obserwacji aktywności ucznia i informacji zwrotnej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BDC055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Wnioski są stosowane na kolejnych zajęciach</w:t>
            </w:r>
          </w:p>
        </w:tc>
      </w:tr>
      <w:tr w:rsidR="00C317CD" w:rsidRPr="00C317CD" w14:paraId="6ADF04C2" w14:textId="77777777" w:rsidTr="00954BE8">
        <w:trPr>
          <w:jc w:val="center"/>
        </w:trPr>
        <w:tc>
          <w:tcPr>
            <w:tcW w:w="317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85F9C5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Ewaluacja projektów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6FEA18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Nauczyciele i uczniowie</w:t>
            </w:r>
          </w:p>
        </w:tc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187C11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Po każdym projekcie; podsumowanie roczne</w:t>
            </w:r>
          </w:p>
        </w:tc>
        <w:tc>
          <w:tcPr>
            <w:tcW w:w="379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0074B4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Rubryki, refleksje i efekty</w:t>
            </w:r>
          </w:p>
        </w:tc>
        <w:tc>
          <w:tcPr>
            <w:tcW w:w="396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2E0887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Projekt rozwija umiejętności i rozwiązuje problem</w:t>
            </w:r>
          </w:p>
        </w:tc>
      </w:tr>
    </w:tbl>
    <w:p w14:paraId="08C66650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3E4FCAD4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Ryzyko: nadmierne obciążenie ucznia projektami, przenoszenie pracy na rodziców, ocenianie głównie estetyki produktu oraz informacja zwrotna, po której uczeń nie ma możliwości poprawy.</w:t>
      </w:r>
    </w:p>
    <w:p w14:paraId="1624F099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222EDF4C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10. Powiązanie kierunków z zadaniami kontrolnymi kuratorów oświaty w roku 2026/2027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52"/>
        <w:gridCol w:w="4707"/>
        <w:gridCol w:w="2154"/>
        <w:gridCol w:w="3061"/>
        <w:gridCol w:w="3345"/>
      </w:tblGrid>
      <w:tr w:rsidR="00C317CD" w:rsidRPr="00C317CD" w14:paraId="79BF9042" w14:textId="77777777" w:rsidTr="00954BE8">
        <w:trPr>
          <w:tblHeader/>
          <w:jc w:val="center"/>
        </w:trPr>
        <w:tc>
          <w:tcPr>
            <w:tcW w:w="255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B39258C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Obszar kontroli</w:t>
            </w:r>
          </w:p>
        </w:tc>
        <w:tc>
          <w:tcPr>
            <w:tcW w:w="470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A625BE0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Co powinna przygotować szkoła</w:t>
            </w:r>
          </w:p>
        </w:tc>
        <w:tc>
          <w:tcPr>
            <w:tcW w:w="215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A6B8F7F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Odpowiedzialni</w:t>
            </w:r>
          </w:p>
        </w:tc>
        <w:tc>
          <w:tcPr>
            <w:tcW w:w="30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B6CBCEC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Dowody</w:t>
            </w:r>
          </w:p>
        </w:tc>
        <w:tc>
          <w:tcPr>
            <w:tcW w:w="334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5989601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Kryterium jakości</w:t>
            </w:r>
          </w:p>
        </w:tc>
      </w:tr>
      <w:tr w:rsidR="00C317CD" w:rsidRPr="00C317CD" w14:paraId="0C3E57EC" w14:textId="77777777" w:rsidTr="00954BE8">
        <w:trPr>
          <w:jc w:val="center"/>
        </w:trPr>
        <w:tc>
          <w:tcPr>
            <w:tcW w:w="255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50E236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Organizacja obowiązku szkolnego lub obowiązku nauki poza szkołą</w:t>
            </w:r>
          </w:p>
        </w:tc>
        <w:tc>
          <w:tcPr>
            <w:tcW w:w="470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A70B76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Sprawdzenie procedur wydawania zezwoleń, terminów i zakresu egzaminów klasyfikacyjnych, dokumentacji przebiegu nauczania, sposobu informowania rodziców i uczniów oraz zgodności działań z obowiązującymi przepisami.</w:t>
            </w:r>
          </w:p>
        </w:tc>
        <w:tc>
          <w:tcPr>
            <w:tcW w:w="215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139B35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Dyrektor; sekretariat; nauczyciele prowadzący egzaminy</w:t>
            </w:r>
          </w:p>
        </w:tc>
        <w:tc>
          <w:tcPr>
            <w:tcW w:w="30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DA26CF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Rejestr decyzji, harmonogramy, protokoły egzaminów, arkusze ocen, informacje dla rodziców</w:t>
            </w:r>
          </w:p>
        </w:tc>
        <w:tc>
          <w:tcPr>
            <w:tcW w:w="334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B3B47C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Kompletność i terminowość dokumentacji; egzaminy obejmują właściwy zakres i są przeprowadzane zgodnie z procedurą</w:t>
            </w:r>
          </w:p>
        </w:tc>
      </w:tr>
      <w:tr w:rsidR="00C317CD" w:rsidRPr="00C317CD" w14:paraId="267519F0" w14:textId="77777777" w:rsidTr="00954BE8">
        <w:trPr>
          <w:jc w:val="center"/>
        </w:trPr>
        <w:tc>
          <w:tcPr>
            <w:tcW w:w="255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EBFA10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4"/>
                <w:lang w:val="pl-PL"/>
              </w:rPr>
              <w:t>Wykorzystywanie Zintegrowanej Platformy Edukacyjnej w procesie dydaktycznym</w:t>
            </w:r>
          </w:p>
        </w:tc>
        <w:tc>
          <w:tcPr>
            <w:tcW w:w="470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892188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Przygotowanie przykładów metodycznego wykorzystania ZPE na różnych etapach i przedmiotach. Zasób powinien być powiązany z celem, aktywnością ucznia oraz sprawdzeniem efektu.</w:t>
            </w:r>
          </w:p>
        </w:tc>
        <w:tc>
          <w:tcPr>
            <w:tcW w:w="2154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7C4FF9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Dyrektor; zespoły nauczycieli</w:t>
            </w:r>
          </w:p>
        </w:tc>
        <w:tc>
          <w:tcPr>
            <w:tcW w:w="306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B8D1A7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Scenariusze, zapisy tematów, materiały uczniowskie, obserwacje zajęć</w:t>
            </w:r>
          </w:p>
        </w:tc>
        <w:tc>
          <w:tcPr>
            <w:tcW w:w="334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F3C46C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4"/>
                <w:lang w:val="pl-PL"/>
              </w:rPr>
              <w:t>ZPE nie jest używana pozornie; uczniowie wykonują zadanie wymagające przetworzenia i zastosowania treści</w:t>
            </w:r>
          </w:p>
        </w:tc>
      </w:tr>
    </w:tbl>
    <w:p w14:paraId="7570E281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06AE524C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Zadania kontrolne kuratora nie wyczerpują zakresu kierunków polityki oświatowej. Nie należy zatem podporządkowywać całego planu pracy szkoły wyłącznie obszarom kontroli. Jednocześnie w dwóch wskazanych obszarach szkoła powinna mieć szczególnie uporządkowane procedury i dowody zgodności.</w:t>
      </w:r>
    </w:p>
    <w:p w14:paraId="6897E295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25DC5814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11. Proponowany harmonogram roczny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51"/>
      </w:tblGrid>
      <w:tr w:rsidR="00C317CD" w:rsidRPr="00C317CD" w14:paraId="6233BF09" w14:textId="77777777" w:rsidTr="00BE3FB3">
        <w:trPr>
          <w:tblHeader/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12BCAF7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Miesiąc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8161516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Najważniejsze działania</w:t>
            </w:r>
          </w:p>
        </w:tc>
      </w:tr>
      <w:tr w:rsidR="00C317CD" w:rsidRPr="00C317CD" w14:paraId="3B14F0C0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634B87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Sierpień 2026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F96E67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 xml:space="preserve">Analiza kierunków i przepisów; weryfikacja programów klas I </w:t>
            </w:r>
            <w:proofErr w:type="spellStart"/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 xml:space="preserve"> IV; włączenie działań do planu pracy, nadzoru, WDN i programu wychowawczo-profilaktycznego; przygotowanie informacji dla rodziców.</w:t>
            </w:r>
          </w:p>
        </w:tc>
      </w:tr>
      <w:tr w:rsidR="00C317CD" w:rsidRPr="00C317CD" w14:paraId="5FF5C32F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D64B71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Wrzesień 2026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BD0AFD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 xml:space="preserve">Diagnoza potrzeb, dobrostanu, bezpieczeństwa i warunków zdrowotnych; adaptacja klas I </w:t>
            </w:r>
            <w:proofErr w:type="spellStart"/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 xml:space="preserve"> IV; zasady technologii i AI; program doradztwa; aktualizacja procedur kryzysowych.</w:t>
            </w:r>
          </w:p>
        </w:tc>
      </w:tr>
      <w:tr w:rsidR="00C317CD" w:rsidRPr="00C317CD" w14:paraId="61259164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24DCF3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Październik 2026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E14705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Obserwacje wdrażania Reformy26; ćwiczenia bezpieczeństwa i pierwszej pomocy; standard informacji zwrotnej; pierwsze projekty lokalne i obywatelskie.</w:t>
            </w:r>
          </w:p>
        </w:tc>
      </w:tr>
      <w:tr w:rsidR="00C317CD" w:rsidRPr="00C317CD" w14:paraId="5F6E3293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9478B7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Listopad 2026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8BEEBF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Pierwszy przegląd wdrożenia nowej podstawy; działania przeciw przemocy i dezinformacji; zajęcia dotyczące zawodów i środowiska lokalnego.</w:t>
            </w:r>
          </w:p>
        </w:tc>
      </w:tr>
      <w:tr w:rsidR="00C317CD" w:rsidRPr="00C317CD" w14:paraId="22C14AA2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19709D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Grudzień 2026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A607DA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Projekt prospołeczny; analiza równowagi cyfrowej; przegląd wsparcia uczniów; krótkie podsumowanie postępów i trudności.</w:t>
            </w:r>
          </w:p>
        </w:tc>
      </w:tr>
      <w:tr w:rsidR="00C317CD" w:rsidRPr="00C317CD" w14:paraId="64FFEE2E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C58EFF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Styczeń 2027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AFA724E" w14:textId="3D776E1F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 xml:space="preserve">Ewaluacja </w:t>
            </w:r>
            <w:r w:rsidR="00065839">
              <w:rPr>
                <w:rFonts w:ascii="Times New Roman" w:hAnsi="Times New Roman" w:cs="Times New Roman"/>
                <w:sz w:val="14"/>
                <w:lang w:val="pl-PL"/>
              </w:rPr>
              <w:t>okres</w:t>
            </w:r>
            <w:r w:rsidR="00065839">
              <w:rPr>
                <w:rFonts w:ascii="Times New Roman" w:hAnsi="Times New Roman" w:cs="Times New Roman"/>
                <w:sz w:val="14"/>
                <w:lang w:val="pl-PL"/>
              </w:rPr>
              <w:t>owa</w:t>
            </w: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; korekta planu działań; przegląd zasad technologii i AI; ocena skuteczności programu wychowawczo-profilaktycznego.</w:t>
            </w:r>
          </w:p>
        </w:tc>
      </w:tr>
      <w:tr w:rsidR="00C317CD" w:rsidRPr="00C317CD" w14:paraId="1B2E1843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9613E5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Luty 2027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2A265F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Projekt interdyscyplinarny na obu etapach; działania dotyczące zdrowia psychicznego i samoregulacji; konsultacje z rodzicami.</w:t>
            </w:r>
          </w:p>
        </w:tc>
      </w:tr>
      <w:tr w:rsidR="00C317CD" w:rsidRPr="00C317CD" w14:paraId="401B6449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26574E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Marzec 2027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943262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Pierwsza pomoc i zdrowy styl życia; orientacja i doradztwo zawodowe; obserwacje koleżeńskie pracy projektowej.</w:t>
            </w:r>
          </w:p>
        </w:tc>
      </w:tr>
      <w:tr w:rsidR="00C317CD" w:rsidRPr="00C317CD" w14:paraId="681260B0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5E30E3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Kwiecień 2027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2A67CE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Projekty przyrodnicze i środowiskowe; edukacja obywatelska i wolontariat; krytyczne myślenie, weryfikacja źródeł i AI.</w:t>
            </w:r>
          </w:p>
        </w:tc>
      </w:tr>
      <w:tr w:rsidR="00C317CD" w:rsidRPr="00C317CD" w14:paraId="7EDCBF7E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41437A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Maj 2027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6A8A55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Powtórna diagnoza bezpieczeństwa i współpracy z rodzicami; przygotowanie przejścia klasy III do IV; podsumowanie doradztwa klasy VIII.</w:t>
            </w:r>
          </w:p>
        </w:tc>
      </w:tr>
      <w:tr w:rsidR="00C317CD" w:rsidRPr="00C317CD" w14:paraId="6A8D1DD9" w14:textId="77777777" w:rsidTr="00BE3FB3">
        <w:trPr>
          <w:jc w:val="center"/>
        </w:trPr>
        <w:tc>
          <w:tcPr>
            <w:tcW w:w="226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5AB356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Czerwiec 2027</w:t>
            </w:r>
          </w:p>
        </w:tc>
        <w:tc>
          <w:tcPr>
            <w:tcW w:w="1355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42C177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Analiza wskaźników; prezentacja projektów i portfolio; sformułowanie wniosków do planu pracy, nadzoru, WDN i programu wychowawczo-profilaktycznego na kolejny rok.</w:t>
            </w:r>
          </w:p>
        </w:tc>
      </w:tr>
    </w:tbl>
    <w:p w14:paraId="42BF0412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350BF225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2655337C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12. Minimalny zestaw wskaźników monitorowania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39"/>
        <w:gridCol w:w="5216"/>
        <w:gridCol w:w="5159"/>
        <w:gridCol w:w="3005"/>
      </w:tblGrid>
      <w:tr w:rsidR="00C317CD" w:rsidRPr="00C317CD" w14:paraId="3F4C445F" w14:textId="77777777" w:rsidTr="00BE3FB3">
        <w:trPr>
          <w:tblHeader/>
          <w:jc w:val="center"/>
        </w:trPr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DA4DECF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Kierunek</w:t>
            </w:r>
          </w:p>
        </w:tc>
        <w:tc>
          <w:tcPr>
            <w:tcW w:w="52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9047EF9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Co mierzyć</w:t>
            </w:r>
          </w:p>
        </w:tc>
        <w:tc>
          <w:tcPr>
            <w:tcW w:w="515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C87CCC8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Źródła danych</w:t>
            </w:r>
          </w:p>
        </w:tc>
        <w:tc>
          <w:tcPr>
            <w:tcW w:w="300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0C7E294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Termin</w:t>
            </w:r>
          </w:p>
        </w:tc>
      </w:tr>
      <w:tr w:rsidR="00C317CD" w:rsidRPr="00C317CD" w14:paraId="2E65D564" w14:textId="77777777" w:rsidTr="00BE3FB3">
        <w:trPr>
          <w:jc w:val="center"/>
        </w:trPr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BE7CD0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1. Reforma26</w:t>
            </w:r>
          </w:p>
        </w:tc>
        <w:tc>
          <w:tcPr>
            <w:tcW w:w="52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6B22BB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Zgodność programów; jakość doświadczeń edukacyjnych; stosowanie kryteriów i informacji zwrotnej</w:t>
            </w:r>
          </w:p>
        </w:tc>
        <w:tc>
          <w:tcPr>
            <w:tcW w:w="515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C43C3C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Analiza dokumentów, obserwacje, prace uczniów</w:t>
            </w:r>
          </w:p>
        </w:tc>
        <w:tc>
          <w:tcPr>
            <w:tcW w:w="300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EB9866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XI, II, V</w:t>
            </w:r>
          </w:p>
        </w:tc>
      </w:tr>
      <w:tr w:rsidR="00C317CD" w:rsidRPr="00C317CD" w14:paraId="36450AC4" w14:textId="77777777" w:rsidTr="00BE3FB3">
        <w:trPr>
          <w:jc w:val="center"/>
        </w:trPr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3B82B2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2. Odporność społeczna</w:t>
            </w:r>
          </w:p>
        </w:tc>
        <w:tc>
          <w:tcPr>
            <w:tcW w:w="52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B5D52F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Poczucie wpływu i bezpieczeństwa; znajomość sposobów reagowania; udział uczniów</w:t>
            </w:r>
          </w:p>
        </w:tc>
        <w:tc>
          <w:tcPr>
            <w:tcW w:w="515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456E2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Ankieta, rozmowy, analiza projektów i zdarzeń</w:t>
            </w:r>
          </w:p>
        </w:tc>
        <w:tc>
          <w:tcPr>
            <w:tcW w:w="300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09EC70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X i V</w:t>
            </w:r>
          </w:p>
        </w:tc>
      </w:tr>
      <w:tr w:rsidR="00C317CD" w:rsidRPr="00C317CD" w14:paraId="188C009C" w14:textId="77777777" w:rsidTr="00BE3FB3">
        <w:trPr>
          <w:jc w:val="center"/>
        </w:trPr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1BACAC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3. Zdrowie</w:t>
            </w:r>
          </w:p>
        </w:tc>
        <w:tc>
          <w:tcPr>
            <w:tcW w:w="52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60242B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Regularność ruchu; praktyczne umiejętności pierwszej pomocy; warunki prozdrowotne</w:t>
            </w:r>
          </w:p>
        </w:tc>
        <w:tc>
          <w:tcPr>
            <w:tcW w:w="515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FC6E53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Ćwiczenia, obserwacje, lista kontrolna</w:t>
            </w:r>
          </w:p>
        </w:tc>
        <w:tc>
          <w:tcPr>
            <w:tcW w:w="300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C551ED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proofErr w:type="spellStart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 VI</w:t>
            </w:r>
          </w:p>
        </w:tc>
      </w:tr>
      <w:tr w:rsidR="00C317CD" w:rsidRPr="00C317CD" w14:paraId="15170C92" w14:textId="77777777" w:rsidTr="00BE3FB3">
        <w:trPr>
          <w:jc w:val="center"/>
        </w:trPr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E001BA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4. Cyfrowe</w:t>
            </w:r>
          </w:p>
        </w:tc>
        <w:tc>
          <w:tcPr>
            <w:tcW w:w="52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5313A8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Bezpieczeństwo, równowaga off-</w:t>
            </w:r>
            <w:proofErr w:type="spellStart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line</w:t>
            </w:r>
            <w:proofErr w:type="spellEnd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, zasady AI, celowe wykorzystanie ZPE</w:t>
            </w:r>
          </w:p>
        </w:tc>
        <w:tc>
          <w:tcPr>
            <w:tcW w:w="515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C9FC9C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Scenariusze, prace, ankieta, incydenty</w:t>
            </w:r>
          </w:p>
        </w:tc>
        <w:tc>
          <w:tcPr>
            <w:tcW w:w="300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90CA4B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proofErr w:type="spellStart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 V</w:t>
            </w:r>
          </w:p>
        </w:tc>
      </w:tr>
      <w:tr w:rsidR="00C317CD" w:rsidRPr="00C317CD" w14:paraId="05979DD6" w14:textId="77777777" w:rsidTr="00BE3FB3">
        <w:trPr>
          <w:jc w:val="center"/>
        </w:trPr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049F09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5. Potrzeby i rodzice</w:t>
            </w:r>
          </w:p>
        </w:tc>
        <w:tc>
          <w:tcPr>
            <w:tcW w:w="52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F9FA97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Czas uruchomienia pomocy; spójność strategii; zrozumiałość informacji</w:t>
            </w:r>
          </w:p>
        </w:tc>
        <w:tc>
          <w:tcPr>
            <w:tcW w:w="515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B36426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Dokumentacja PPP, rozmowy i ankieta</w:t>
            </w:r>
          </w:p>
        </w:tc>
        <w:tc>
          <w:tcPr>
            <w:tcW w:w="300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B9E5E6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I </w:t>
            </w:r>
            <w:proofErr w:type="spellStart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 V</w:t>
            </w:r>
          </w:p>
        </w:tc>
      </w:tr>
      <w:tr w:rsidR="00C317CD" w:rsidRPr="00C317CD" w14:paraId="698EF19A" w14:textId="77777777" w:rsidTr="00BE3FB3">
        <w:trPr>
          <w:jc w:val="center"/>
        </w:trPr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48ED21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6. Przemoc i kryzysy</w:t>
            </w:r>
          </w:p>
        </w:tc>
        <w:tc>
          <w:tcPr>
            <w:tcW w:w="52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61F854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Znajomość ścieżek pomocy; czas reakcji; liczba zdarzeń powtarzalnych</w:t>
            </w:r>
          </w:p>
        </w:tc>
        <w:tc>
          <w:tcPr>
            <w:tcW w:w="515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249512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Analiza zdarzeń i interwencji</w:t>
            </w:r>
          </w:p>
        </w:tc>
        <w:tc>
          <w:tcPr>
            <w:tcW w:w="300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1BB4D3C" w14:textId="24B5CD7F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Na bieżąco / </w:t>
            </w:r>
            <w:r w:rsidR="00065839">
              <w:rPr>
                <w:rFonts w:ascii="Times New Roman" w:hAnsi="Times New Roman" w:cs="Times New Roman"/>
                <w:sz w:val="14"/>
                <w:lang w:val="pl-PL"/>
              </w:rPr>
              <w:t>okres</w:t>
            </w:r>
            <w:r w:rsidR="00065839">
              <w:rPr>
                <w:rFonts w:ascii="Times New Roman" w:hAnsi="Times New Roman" w:cs="Times New Roman"/>
                <w:sz w:val="14"/>
                <w:lang w:val="pl-PL"/>
              </w:rPr>
              <w:t>owo</w:t>
            </w:r>
          </w:p>
        </w:tc>
      </w:tr>
      <w:tr w:rsidR="00C317CD" w:rsidRPr="00C317CD" w14:paraId="1957CEBE" w14:textId="77777777" w:rsidTr="00BE3FB3">
        <w:trPr>
          <w:jc w:val="center"/>
        </w:trPr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BD795F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7. Doradztwo</w:t>
            </w:r>
          </w:p>
        </w:tc>
        <w:tc>
          <w:tcPr>
            <w:tcW w:w="52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8A1B3C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Dostępność działań; gotowość uczniów VIII do wyboru; neutralność informacji</w:t>
            </w:r>
          </w:p>
        </w:tc>
        <w:tc>
          <w:tcPr>
            <w:tcW w:w="515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E79800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Program, portfolio, ankieta</w:t>
            </w:r>
          </w:p>
        </w:tc>
        <w:tc>
          <w:tcPr>
            <w:tcW w:w="300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630632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V–VI</w:t>
            </w:r>
          </w:p>
        </w:tc>
      </w:tr>
      <w:tr w:rsidR="00C317CD" w:rsidRPr="00C317CD" w14:paraId="7E4A918A" w14:textId="77777777" w:rsidTr="00BE3FB3">
        <w:trPr>
          <w:jc w:val="center"/>
        </w:trPr>
        <w:tc>
          <w:tcPr>
            <w:tcW w:w="243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8A31C2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8. Projekty i ocenianie</w:t>
            </w:r>
          </w:p>
        </w:tc>
        <w:tc>
          <w:tcPr>
            <w:tcW w:w="52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47ACDF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Aktywność uczniów; jakość projektów; wykorzystanie informacji do poprawy</w:t>
            </w:r>
          </w:p>
        </w:tc>
        <w:tc>
          <w:tcPr>
            <w:tcW w:w="5159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63B79F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Obserwacje, karty projektów, prace</w:t>
            </w:r>
          </w:p>
        </w:tc>
        <w:tc>
          <w:tcPr>
            <w:tcW w:w="3005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2C36D7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Po projektach / VI</w:t>
            </w:r>
          </w:p>
        </w:tc>
      </w:tr>
    </w:tbl>
    <w:p w14:paraId="0DBE6741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5C8BCF80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7AA445C0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13. Lista kontrolna dyrektora szkoły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80"/>
        <w:gridCol w:w="10433"/>
        <w:gridCol w:w="1417"/>
        <w:gridCol w:w="3289"/>
      </w:tblGrid>
      <w:tr w:rsidR="00C317CD" w:rsidRPr="00C317CD" w14:paraId="41EF6CBF" w14:textId="77777777" w:rsidTr="00BE3FB3">
        <w:trPr>
          <w:tblHeader/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B14D84E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Lp.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9BADE0F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Pytanie kontrolne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0E5C85B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Tak / nie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A441BE9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Uwagi / działania naprawcze</w:t>
            </w:r>
          </w:p>
        </w:tc>
      </w:tr>
      <w:tr w:rsidR="00C317CD" w:rsidRPr="00C317CD" w14:paraId="5C39702C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92BB09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C220BC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Czy prawidłowo rozróżniono klasy I </w:t>
            </w:r>
            <w:proofErr w:type="spellStart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 IV objęte nową podstawą oraz klasy kontynuujące podstawę dotychczasową?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12A043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3EFA929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51F373FA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2912AF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2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62A1D8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Czy programy nauczania klas I </w:t>
            </w:r>
            <w:proofErr w:type="spellStart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i</w:t>
            </w:r>
            <w:proofErr w:type="spellEnd"/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 xml:space="preserve"> IV zostały zweryfikowane pod względem zgodności z nową podstawą?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8BC593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CB6F576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1F2192C8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3B51BE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3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5FD58B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plan nadzoru obejmuje jakość wdrażania, a nie tylko kontrolę dokumentacji?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340795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B7B9576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2BF6C3F1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608BDFF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4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86DDA7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nauczyciele otrzymują praktyczne wsparcie: wspólne planowanie, analizę prac i obserwacje koleżeńskie?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962161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2F63FB5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56CCB160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4C7CF7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5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06DE23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program wychowawczo-profilaktyczny wynika z aktualnej diagnozy szkoły?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28B37D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1EAC677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01E1190E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5BD8A5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6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370021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uczniowie znają ścieżki pomocy w razie przemocy, cyberprzemocy lub kryzysu?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B0E17B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6AF65CC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55DE7B23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38AEEA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7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3F32C5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procedury kryzysowe określają role, sposób ochrony ucznia i kontakty do służb?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2F970C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6696F45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3E2DDEE2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326DC1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8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4D600D3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edukacja zdrowotna obejmuje codzienny ruch, warunki prozdrowotne i praktyczną pierwszą pomoc?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0EA676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B8DE8EE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248A18BF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0CC57A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9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A4B431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zasady technologii i AI regulują dane, konta, autorstwo, weryfikację i incydenty?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4597D4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82813BE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24784DF5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0E41E1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10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A6450B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wykorzystanie ZPE jest metodyczne i widoczne w zwykłej pracy dydaktycznej?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5798B4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2E19E08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2A564F04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6537A9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11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B91A68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ocena funkcjonowania opisuje mocne strony, bariery i skuteczne wsparcie?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DAE561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428BFE4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59498618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C222757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12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54C1B1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współpraca z rodzicami prowadzi do konkretnych wspólnych ustaleń?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3B8C73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2BFF5E7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164C27D9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4AA252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13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E5F37BC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doradztwo zawodowe obejmuje spójne działania od klasy I do VIII?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5E9EB8E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9FE92A2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2ACBA4B6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2A15EE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14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3C2070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projekty rozwiązują problemy, integrują wiedzę i kończą się refleksją?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593715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4707F2C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2C391883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17A98E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15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748DE5D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uczniowie otrzymują informację zwrotną i mają możliwość poprawy pracy?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18766B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27C0E30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47560B36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56E2D1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16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EC37FA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szkoła mierzy zmianę w funkcjonowaniu uczniów, a nie tylko liczbę wydarzeń?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D03FB88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CD58B84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0A1C1FE3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AF902A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17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DE80AC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dokumentacja nauczania domowego i egzaminów klasyfikacyjnych jest kompletna?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9F13D2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6C47729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C317CD" w:rsidRPr="00C317CD" w14:paraId="5BDB4D54" w14:textId="77777777" w:rsidTr="00BE3FB3">
        <w:trPr>
          <w:jc w:val="center"/>
        </w:trPr>
        <w:tc>
          <w:tcPr>
            <w:tcW w:w="680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3FFFF95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5"/>
                <w:lang w:val="pl-PL"/>
              </w:rPr>
              <w:t>18</w:t>
            </w:r>
          </w:p>
        </w:tc>
        <w:tc>
          <w:tcPr>
            <w:tcW w:w="10431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EFCF93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Czy działania szkoły są realne do wykonania i nie tworzą zbędnej biurokracji?</w:t>
            </w:r>
          </w:p>
        </w:tc>
        <w:tc>
          <w:tcPr>
            <w:tcW w:w="1417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9F1265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5"/>
                <w:lang w:val="pl-PL"/>
              </w:rPr>
              <w:t>□</w:t>
            </w:r>
          </w:p>
        </w:tc>
        <w:tc>
          <w:tcPr>
            <w:tcW w:w="3288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357D6E2" w14:textId="77777777" w:rsidR="00282760" w:rsidRPr="00C317CD" w:rsidRDefault="00282760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07327652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35F1E35C" w14:textId="77777777" w:rsidR="00282760" w:rsidRPr="00C317CD" w:rsidRDefault="00000000">
      <w:pPr>
        <w:rPr>
          <w:rFonts w:ascii="Times New Roman" w:hAnsi="Times New Roman" w:cs="Times New Roman"/>
          <w:lang w:val="pl-PL"/>
        </w:rPr>
      </w:pPr>
      <w:r w:rsidRPr="00C317CD">
        <w:rPr>
          <w:rFonts w:ascii="Times New Roman" w:hAnsi="Times New Roman" w:cs="Times New Roman"/>
          <w:lang w:val="pl-PL"/>
        </w:rPr>
        <w:br w:type="page"/>
      </w:r>
    </w:p>
    <w:p w14:paraId="1BAC0369" w14:textId="77777777" w:rsidR="00282760" w:rsidRPr="00C317CD" w:rsidRDefault="00000000">
      <w:pPr>
        <w:pStyle w:val="Nagwek1"/>
        <w:spacing w:before="60" w:after="80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lastRenderedPageBreak/>
        <w:t>14. Wnioski końcowe</w:t>
      </w:r>
    </w:p>
    <w:tbl>
      <w:tblPr>
        <w:tblStyle w:val="Tabela-Siatka"/>
        <w:tblW w:w="1581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02"/>
        <w:gridCol w:w="12417"/>
      </w:tblGrid>
      <w:tr w:rsidR="00C317CD" w:rsidRPr="00C317CD" w14:paraId="305B8911" w14:textId="77777777" w:rsidTr="00BE3FB3">
        <w:trPr>
          <w:tblHeader/>
          <w:jc w:val="center"/>
        </w:trPr>
        <w:tc>
          <w:tcPr>
            <w:tcW w:w="34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10B9575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Obszar</w:t>
            </w:r>
          </w:p>
        </w:tc>
        <w:tc>
          <w:tcPr>
            <w:tcW w:w="124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47179D4" w14:textId="77777777" w:rsidR="00282760" w:rsidRPr="00C317CD" w:rsidRDefault="0000000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Konkluzja</w:t>
            </w:r>
          </w:p>
        </w:tc>
      </w:tr>
      <w:tr w:rsidR="00C317CD" w:rsidRPr="00C317CD" w14:paraId="1A0E19AF" w14:textId="77777777" w:rsidTr="00BE3FB3">
        <w:trPr>
          <w:jc w:val="center"/>
        </w:trPr>
        <w:tc>
          <w:tcPr>
            <w:tcW w:w="34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2A61CD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Najważniejszy warunek</w:t>
            </w:r>
          </w:p>
        </w:tc>
        <w:tc>
          <w:tcPr>
            <w:tcW w:w="124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9ADC290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Spójność między podstawą programową, codzienną dydaktyką, wychowaniem, wsparciem ucznia, nadzorem i doskonaleniem nauczycieli.</w:t>
            </w:r>
          </w:p>
        </w:tc>
      </w:tr>
      <w:tr w:rsidR="00C317CD" w:rsidRPr="00C317CD" w14:paraId="66015263" w14:textId="77777777" w:rsidTr="00BE3FB3">
        <w:trPr>
          <w:jc w:val="center"/>
        </w:trPr>
        <w:tc>
          <w:tcPr>
            <w:tcW w:w="34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29FBFC5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Największe zagrożenie</w:t>
            </w:r>
          </w:p>
        </w:tc>
        <w:tc>
          <w:tcPr>
            <w:tcW w:w="124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430D0839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Formalizacja: mnożenie wydarzeń, tabel i sprawozdań bez zmiany sposobu pracy z uczniem.</w:t>
            </w:r>
          </w:p>
        </w:tc>
      </w:tr>
      <w:tr w:rsidR="00C317CD" w:rsidRPr="00C317CD" w14:paraId="00A58A28" w14:textId="77777777" w:rsidTr="00BE3FB3">
        <w:trPr>
          <w:jc w:val="center"/>
        </w:trPr>
        <w:tc>
          <w:tcPr>
            <w:tcW w:w="34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BC29E7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Rola dyrektora</w:t>
            </w:r>
          </w:p>
        </w:tc>
        <w:tc>
          <w:tcPr>
            <w:tcW w:w="124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445464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Tworzenie warunków, koordynowanie, usuwanie barier, wspieranie współpracy i monitorowanie efektów.</w:t>
            </w:r>
          </w:p>
        </w:tc>
      </w:tr>
      <w:tr w:rsidR="00C317CD" w:rsidRPr="00C317CD" w14:paraId="0533D96F" w14:textId="77777777" w:rsidTr="00BE3FB3">
        <w:trPr>
          <w:jc w:val="center"/>
        </w:trPr>
        <w:tc>
          <w:tcPr>
            <w:tcW w:w="34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9B1BFC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Rola nauczyciela</w:t>
            </w:r>
          </w:p>
        </w:tc>
        <w:tc>
          <w:tcPr>
            <w:tcW w:w="124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6317055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Przekładanie kierunków na konkretne zadania, doświadczenia, wymagania, wsparcie i informację zwrotną.</w:t>
            </w:r>
          </w:p>
        </w:tc>
      </w:tr>
      <w:tr w:rsidR="00C317CD" w:rsidRPr="00C317CD" w14:paraId="06CC1125" w14:textId="77777777" w:rsidTr="00BE3FB3">
        <w:trPr>
          <w:jc w:val="center"/>
        </w:trPr>
        <w:tc>
          <w:tcPr>
            <w:tcW w:w="34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3129251B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Rola ucznia</w:t>
            </w:r>
          </w:p>
        </w:tc>
        <w:tc>
          <w:tcPr>
            <w:tcW w:w="124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128155FA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Badanie, wybór, współodpowiedzialność, tworzenie, argumentowanie, poprawianie i refleksja.</w:t>
            </w:r>
          </w:p>
        </w:tc>
      </w:tr>
      <w:tr w:rsidR="00C317CD" w:rsidRPr="00C317CD" w14:paraId="41E143E7" w14:textId="77777777" w:rsidTr="00BE3FB3">
        <w:trPr>
          <w:jc w:val="center"/>
        </w:trPr>
        <w:tc>
          <w:tcPr>
            <w:tcW w:w="34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DBA6A31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Rola rodziców</w:t>
            </w:r>
          </w:p>
        </w:tc>
        <w:tc>
          <w:tcPr>
            <w:tcW w:w="124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5388CB04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Partnerstwo oparte na jasnej informacji, wspólnych ustaleniach, szacunku i ochronie dobra ucznia.</w:t>
            </w:r>
          </w:p>
        </w:tc>
      </w:tr>
      <w:tr w:rsidR="00C317CD" w:rsidRPr="00C317CD" w14:paraId="0DBC6EB8" w14:textId="77777777" w:rsidTr="00BE3FB3">
        <w:trPr>
          <w:jc w:val="center"/>
        </w:trPr>
        <w:tc>
          <w:tcPr>
            <w:tcW w:w="3402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79F6BA86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b/>
                <w:sz w:val="16"/>
                <w:lang w:val="pl-PL"/>
              </w:rPr>
              <w:t>Kryterium sukcesu</w:t>
            </w:r>
          </w:p>
        </w:tc>
        <w:tc>
          <w:tcPr>
            <w:tcW w:w="12416" w:type="dxa"/>
            <w:shd w:val="clear" w:color="auto" w:fill="FFFFFF" w:themeFill="background1"/>
            <w:tcMar>
              <w:top w:w="42" w:type="dxa"/>
              <w:left w:w="52" w:type="dxa"/>
              <w:bottom w:w="42" w:type="dxa"/>
              <w:right w:w="52" w:type="dxa"/>
            </w:tcMar>
          </w:tcPr>
          <w:p w14:paraId="095E9D12" w14:textId="77777777" w:rsidR="00282760" w:rsidRPr="00C317CD" w:rsidRDefault="00000000">
            <w:pPr>
              <w:rPr>
                <w:rFonts w:ascii="Times New Roman" w:hAnsi="Times New Roman" w:cs="Times New Roman"/>
                <w:lang w:val="pl-PL"/>
              </w:rPr>
            </w:pPr>
            <w:r w:rsidRPr="00C317CD">
              <w:rPr>
                <w:rFonts w:ascii="Times New Roman" w:hAnsi="Times New Roman" w:cs="Times New Roman"/>
                <w:sz w:val="16"/>
                <w:lang w:val="pl-PL"/>
              </w:rPr>
              <w:t>Uczeń potrafi zastosować wiedzę, działać bezpiecznie, krytycznie oceniać informacje, współpracować i szukać pomocy.</w:t>
            </w:r>
          </w:p>
        </w:tc>
      </w:tr>
    </w:tbl>
    <w:p w14:paraId="10F03EA5" w14:textId="77777777" w:rsidR="00282760" w:rsidRPr="00C317CD" w:rsidRDefault="00282760">
      <w:pPr>
        <w:spacing w:after="0"/>
        <w:rPr>
          <w:rFonts w:ascii="Times New Roman" w:hAnsi="Times New Roman" w:cs="Times New Roman"/>
          <w:lang w:val="pl-PL"/>
        </w:rPr>
      </w:pPr>
    </w:p>
    <w:p w14:paraId="6BA00373" w14:textId="77777777" w:rsidR="00282760" w:rsidRPr="00C317CD" w:rsidRDefault="00000000">
      <w:pPr>
        <w:pStyle w:val="Uwaga"/>
        <w:ind w:left="113" w:right="113"/>
        <w:rPr>
          <w:rFonts w:ascii="Times New Roman" w:hAnsi="Times New Roman" w:cs="Times New Roman"/>
          <w:color w:val="auto"/>
          <w:lang w:val="pl-PL"/>
        </w:rPr>
      </w:pPr>
      <w:r w:rsidRPr="00C317CD">
        <w:rPr>
          <w:rFonts w:ascii="Times New Roman" w:hAnsi="Times New Roman" w:cs="Times New Roman"/>
          <w:color w:val="auto"/>
          <w:lang w:val="pl-PL"/>
        </w:rPr>
        <w:t>Dokument należy dostosować do diagnozy, liczby uczniów, zasobów kadrowych, środowiska lokalnego i specyfiki szkoły. Nie jest zasadne mechaniczne wdrażanie wszystkich przykładów. Szkoła powinna jednak zapewnić rzeczywistą realizację każdego z ośmiu kierunków.</w:t>
      </w:r>
    </w:p>
    <w:sectPr w:rsidR="00282760" w:rsidRPr="00C317CD" w:rsidSect="00034616">
      <w:headerReference w:type="default" r:id="rId8"/>
      <w:footerReference w:type="default" r:id="rId9"/>
      <w:pgSz w:w="16838" w:h="11906" w:orient="landscape"/>
      <w:pgMar w:top="482" w:right="482" w:bottom="482" w:left="482" w:header="17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596CA" w14:textId="77777777" w:rsidR="00B862A3" w:rsidRDefault="00B862A3">
      <w:pPr>
        <w:spacing w:after="0" w:line="240" w:lineRule="auto"/>
      </w:pPr>
      <w:r>
        <w:separator/>
      </w:r>
    </w:p>
  </w:endnote>
  <w:endnote w:type="continuationSeparator" w:id="0">
    <w:p w14:paraId="58A957D1" w14:textId="77777777" w:rsidR="00B862A3" w:rsidRDefault="00B86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440C" w14:textId="77777777" w:rsidR="00282760" w:rsidRDefault="00000000">
    <w:pPr>
      <w:pStyle w:val="Stopka"/>
      <w:jc w:val="center"/>
    </w:pPr>
    <w:r>
      <w:rPr>
        <w:sz w:val="15"/>
      </w:rPr>
      <w:fldChar w:fldCharType="begin"/>
    </w:r>
    <w:r>
      <w:rPr>
        <w:sz w:val="15"/>
      </w:rPr>
      <w:instrText>PAGE</w:instrText>
    </w:r>
    <w:r>
      <w:rPr>
        <w:sz w:val="15"/>
      </w:rPr>
      <w:fldChar w:fldCharType="separate"/>
    </w:r>
    <w:r w:rsidR="00054618">
      <w:rPr>
        <w:noProof/>
        <w:sz w:val="15"/>
      </w:rPr>
      <w:t>1</w:t>
    </w:r>
    <w:r>
      <w:rPr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7B1EE" w14:textId="77777777" w:rsidR="00B862A3" w:rsidRDefault="00B862A3">
      <w:pPr>
        <w:spacing w:after="0" w:line="240" w:lineRule="auto"/>
      </w:pPr>
      <w:r>
        <w:separator/>
      </w:r>
    </w:p>
  </w:footnote>
  <w:footnote w:type="continuationSeparator" w:id="0">
    <w:p w14:paraId="64428C10" w14:textId="77777777" w:rsidR="00B862A3" w:rsidRDefault="00B86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0C6F5" w14:textId="41D9B1F8" w:rsidR="00282760" w:rsidRDefault="0028276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1412825">
    <w:abstractNumId w:val="8"/>
  </w:num>
  <w:num w:numId="2" w16cid:durableId="1740202032">
    <w:abstractNumId w:val="6"/>
  </w:num>
  <w:num w:numId="3" w16cid:durableId="2139299411">
    <w:abstractNumId w:val="5"/>
  </w:num>
  <w:num w:numId="4" w16cid:durableId="1723022131">
    <w:abstractNumId w:val="4"/>
  </w:num>
  <w:num w:numId="5" w16cid:durableId="1011957763">
    <w:abstractNumId w:val="7"/>
  </w:num>
  <w:num w:numId="6" w16cid:durableId="14424614">
    <w:abstractNumId w:val="3"/>
  </w:num>
  <w:num w:numId="7" w16cid:durableId="2134055058">
    <w:abstractNumId w:val="2"/>
  </w:num>
  <w:num w:numId="8" w16cid:durableId="1537429443">
    <w:abstractNumId w:val="1"/>
  </w:num>
  <w:num w:numId="9" w16cid:durableId="75282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618"/>
    <w:rsid w:val="0006063C"/>
    <w:rsid w:val="00065839"/>
    <w:rsid w:val="0015074B"/>
    <w:rsid w:val="00233862"/>
    <w:rsid w:val="00254C0C"/>
    <w:rsid w:val="00282760"/>
    <w:rsid w:val="0029639D"/>
    <w:rsid w:val="00326F90"/>
    <w:rsid w:val="004D2FCD"/>
    <w:rsid w:val="005735D5"/>
    <w:rsid w:val="00954BE8"/>
    <w:rsid w:val="009F76F1"/>
    <w:rsid w:val="00AA1D8D"/>
    <w:rsid w:val="00B47730"/>
    <w:rsid w:val="00B862A3"/>
    <w:rsid w:val="00BE3FB3"/>
    <w:rsid w:val="00C317C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901C5"/>
  <w14:defaultImageDpi w14:val="300"/>
  <w15:docId w15:val="{BD9F6BAA-AE64-44BD-8EE2-8D02E1C6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27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8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F5597"/>
      <w:sz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Uwaga">
    <w:name w:val="Uwaga"/>
    <w:pPr>
      <w:spacing w:after="80"/>
    </w:pPr>
    <w:rPr>
      <w:rFonts w:ascii="Arial" w:eastAsia="Arial" w:hAnsi="Arial"/>
      <w:i/>
      <w:color w:val="50505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5299</Words>
  <Characters>31795</Characters>
  <Application>Microsoft Office Word</Application>
  <DocSecurity>0</DocSecurity>
  <Lines>264</Lines>
  <Paragraphs>74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Szczegółowa realizacja kierunków polityki oświatowej państwa 2026/2027 – szkoła podstawowa</vt:lpstr>
      <vt:lpstr/>
    </vt:vector>
  </TitlesOfParts>
  <Manager/>
  <Company/>
  <LinksUpToDate>false</LinksUpToDate>
  <CharactersWithSpaces>37020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Lorens</dc:creator>
  <cp:lastModifiedBy>Roman Lorens</cp:lastModifiedBy>
  <cp:revision>4</cp:revision>
  <dcterms:created xsi:type="dcterms:W3CDTF">2026-07-27T19:58:00Z</dcterms:created>
  <dcterms:modified xsi:type="dcterms:W3CDTF">2026-07-27T20:04:00Z</dcterms:modified>
  <cp:category/>
</cp:coreProperties>
</file>