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Fonts w:ascii="Arial" w:cs="Arial" w:eastAsia="Arial" w:hAnsi="Arial"/>
          <w:i w:val="1"/>
          <w:iCs w:val="1"/>
          <w:color w:val="2e5496"/>
          <w:sz w:val="20"/>
          <w:szCs w:val="20"/>
          <w:rtl w:val="0"/>
        </w:rPr>
        <w:t xml:space="preserve">Rządowy program „Pracownie Kompas Jutra” 2026–2029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Pracownia: Przyrodnicza    |    Próg budżetowy: 12 500 zł brutto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Bdr>
          <w:bottom w:color="2e5496" w:space="4" w:sz="12" w:val="single"/>
        </w:pBdr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sz w:val="26"/>
          <w:szCs w:val="26"/>
          <w:rtl w:val="0"/>
        </w:rPr>
        <w:t xml:space="preserve">Zestaw 3 – Stanowisko interaktywne / cyfrowe (monitor z kamerą, laptop, wizualizer, tablety)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2e5496"/>
          <w:sz w:val="22"/>
          <w:szCs w:val="22"/>
          <w:rtl w:val="0"/>
        </w:rPr>
        <w:t xml:space="preserve">Diagnoza potrzeb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120" w:lineRule="auto"/>
        <w:rPr/>
      </w:pPr>
      <w:r w:rsidDel="00000000" w:rsidR="00000000" w:rsidRPr="00000000">
        <w:rPr>
          <w:rFonts w:ascii="Arial" w:cs="Arial" w:eastAsia="Arial" w:hAnsi="Arial"/>
          <w:sz w:val="19"/>
          <w:szCs w:val="19"/>
          <w:rtl w:val="0"/>
        </w:rPr>
        <w:t xml:space="preserve">Diagnozę przeprowadzili nauczyciele prowadzący zajęcia przyrody i przedmiotów przyrodniczych (§2 ust. 4 rozporządzenia), z uwzględnieniem wyposażenia już posiadanego przez szkołę oraz wymagań nowej podstawy programowej obowiązującej od 1 września 2026 r., która opiera nauczanie na obserwacji, badaniu, doświadczaniu i dokumentowaniu wyników. Zdiagnozowano następujące braki, które pokrywa niniejszy zestaw:</w:t>
        <w:br w:type="textWrapping"/>
        <w:t xml:space="preserve">  • TECHNOLOGIE CYFROWE I ZASOBY – pracownia nie dysponuje zapleczem cyfrowym do prezentacji, rejestracji i analizy danych oraz modelowania zjawisk niedostępnych bezpośredniej obserwacji, mimo że podstawa wymaga korzystania z narzędzi i zasobów cyfrowych. Braki te pokrywają: Laptop Acer Extensa EX215-57-TCO (×1); TABLET KRUGER&amp;MATZ EAGLE 1078S (×2); Wizualizer Epson ELPDC07 (×1); Ekran na stojaku 178 x 178 cm (×1); MAC EduPlansze AR Geografia (×1).</w:t>
        <w:br w:type="textWrapping"/>
        <w:t xml:space="preserve">  Wskazane pozycje umożliwiają pracę uczniów w parach i małych grupach zamiast pokazu nauczycielskiego.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2e5496"/>
          <w:sz w:val="22"/>
          <w:szCs w:val="22"/>
          <w:rtl w:val="0"/>
        </w:rPr>
        <w:t xml:space="preserve">Uzasadnienie wyboru produktów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120" w:lineRule="auto"/>
        <w:rPr/>
      </w:pPr>
      <w:r w:rsidDel="00000000" w:rsidR="00000000" w:rsidRPr="00000000">
        <w:rPr>
          <w:rFonts w:ascii="Arial" w:cs="Arial" w:eastAsia="Arial" w:hAnsi="Arial"/>
          <w:sz w:val="19"/>
          <w:szCs w:val="19"/>
          <w:rtl w:val="0"/>
        </w:rPr>
        <w:t xml:space="preserve">Dobór wynika wprost z powyższej diagnozy; każdy element zestawu realizuje konkretne cele kształcenia i treści nauczania podstawy programowej zajęć przyrody:</w:t>
        <w:br w:type="textWrapping"/>
        <w:t xml:space="preserve">  •: MAC MONITOR 32" Z KAMERĄ ORAZ STATYWEM  MOBILNYM (×1) – realizacja zajęć multimedialnych z wykorzystaniem nowych technologii </w:t>
        <w:br w:type="textWrapping"/>
        <w:t xml:space="preserve">  • TECHNOLOGIE CYFROWE I ZASOBY: Laptop Acer Extensa EX215-57-TCO (×1); TABLET KRUGER&amp;MATZ EAGLE 1078S (×2); Wizualizer Epson ELPDC07 (×1); Ekran na stojaku 178 x 178 cm (×1); MAC EduPlansze AR Geografia (×1) – umożliwiają prezentację i wspólną analizę danych, modeli i wyników doświadczeń, rejestrację i opracowanie pomiarów oraz wizualizację procesów niedostępnych bezpośredniej obserwacji.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2e5496"/>
          <w:sz w:val="22"/>
          <w:szCs w:val="22"/>
          <w:rtl w:val="0"/>
        </w:rPr>
        <w:t xml:space="preserve">Specyfikacja i wycena</w:t>
      </w:r>
      <w:r w:rsidDel="00000000" w:rsidR="00000000" w:rsidRPr="00000000">
        <w:rPr>
          <w:rtl w:val="0"/>
        </w:rPr>
      </w:r>
    </w:p>
    <w:tbl>
      <w:tblPr>
        <w:tblStyle w:val="Table1"/>
        <w:tblW w:w="10206.0" w:type="dxa"/>
        <w:jc w:val="center"/>
        <w:tblBorders>
          <w:top w:color="b0b0b0" w:space="0" w:sz="4" w:val="single"/>
          <w:left w:color="b0b0b0" w:space="0" w:sz="4" w:val="single"/>
          <w:bottom w:color="b0b0b0" w:space="0" w:sz="4" w:val="single"/>
          <w:right w:color="b0b0b0" w:space="0" w:sz="4" w:val="single"/>
          <w:insideH w:color="b0b0b0" w:space="0" w:sz="4" w:val="single"/>
          <w:insideV w:color="b0b0b0" w:space="0" w:sz="4" w:val="single"/>
        </w:tblBorders>
        <w:tblLayout w:type="fixed"/>
        <w:tblLook w:val="0400"/>
      </w:tblPr>
      <w:tblGrid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  <w:tblGridChange w:id="0">
          <w:tblGrid>
            <w:gridCol w:w="1134"/>
            <w:gridCol w:w="1134"/>
            <w:gridCol w:w="1134"/>
            <w:gridCol w:w="1134"/>
            <w:gridCol w:w="1134"/>
            <w:gridCol w:w="1134"/>
            <w:gridCol w:w="1134"/>
            <w:gridCol w:w="1134"/>
            <w:gridCol w:w="1134"/>
          </w:tblGrid>
        </w:tblGridChange>
      </w:tblGrid>
      <w:tr>
        <w:trPr>
          <w:cantSplit w:val="0"/>
          <w:tblHeader w:val="0"/>
        </w:trPr>
        <w:tc>
          <w:tcPr>
            <w:shd w:fill="2e5496" w:val="clear"/>
          </w:tcPr>
          <w:p w:rsidR="00000000" w:rsidDel="00000000" w:rsidP="00000000" w:rsidRDefault="00000000" w:rsidRPr="00000000" w14:paraId="00000009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Lp.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496" w:val="clear"/>
          </w:tcPr>
          <w:p w:rsidR="00000000" w:rsidDel="00000000" w:rsidP="00000000" w:rsidRDefault="00000000" w:rsidRPr="00000000" w14:paraId="0000000A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Nazwa produktu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496" w:val="clear"/>
          </w:tcPr>
          <w:p w:rsidR="00000000" w:rsidDel="00000000" w:rsidP="00000000" w:rsidRDefault="00000000" w:rsidRPr="00000000" w14:paraId="0000000B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Indeks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496" w:val="clear"/>
          </w:tcPr>
          <w:p w:rsidR="00000000" w:rsidDel="00000000" w:rsidP="00000000" w:rsidRDefault="00000000" w:rsidRPr="00000000" w14:paraId="0000000C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Punkt rozp.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496" w:val="clear"/>
          </w:tcPr>
          <w:p w:rsidR="00000000" w:rsidDel="00000000" w:rsidP="00000000" w:rsidRDefault="00000000" w:rsidRPr="00000000" w14:paraId="0000000D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Ilość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496" w:val="clear"/>
          </w:tcPr>
          <w:p w:rsidR="00000000" w:rsidDel="00000000" w:rsidP="00000000" w:rsidRDefault="00000000" w:rsidRPr="00000000" w14:paraId="0000000E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Cena netto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496" w:val="clear"/>
          </w:tcPr>
          <w:p w:rsidR="00000000" w:rsidDel="00000000" w:rsidP="00000000" w:rsidRDefault="00000000" w:rsidRPr="00000000" w14:paraId="0000000F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Cena brutto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496" w:val="clear"/>
          </w:tcPr>
          <w:p w:rsidR="00000000" w:rsidDel="00000000" w:rsidP="00000000" w:rsidRDefault="00000000" w:rsidRPr="00000000" w14:paraId="00000010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Wartość netto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496" w:val="clear"/>
          </w:tcPr>
          <w:p w:rsidR="00000000" w:rsidDel="00000000" w:rsidP="00000000" w:rsidRDefault="00000000" w:rsidRPr="00000000" w14:paraId="00000011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Wartość brutto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be5d6" w:val="clear"/>
          </w:tcPr>
          <w:p w:rsidR="00000000" w:rsidDel="00000000" w:rsidP="00000000" w:rsidRDefault="00000000" w:rsidRPr="00000000" w14:paraId="00000012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13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MAC MONITOR 32" Z KAMERĄ ORAZ STATYWEM  MOBILNYM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14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756662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15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16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17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4 064,23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18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4 999,00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19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4 064,23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1A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4 999,00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be5d6" w:val="clear"/>
          </w:tcPr>
          <w:p w:rsidR="00000000" w:rsidDel="00000000" w:rsidP="00000000" w:rsidRDefault="00000000" w:rsidRPr="00000000" w14:paraId="0000001B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1C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Laptop Acer Extensa EX215-57-TCO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1D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760107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1E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1F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20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2 601,54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21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3 199,90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22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2 601,54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23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3 199,90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be5d6" w:val="clear"/>
          </w:tcPr>
          <w:p w:rsidR="00000000" w:rsidDel="00000000" w:rsidP="00000000" w:rsidRDefault="00000000" w:rsidRPr="00000000" w14:paraId="00000024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25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Wizualizer Epson ELPDC07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26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719165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27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28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29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975,53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2A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1 199,90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2B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975,53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2C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1 199,90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be5d6" w:val="clear"/>
          </w:tcPr>
          <w:p w:rsidR="00000000" w:rsidDel="00000000" w:rsidP="00000000" w:rsidRDefault="00000000" w:rsidRPr="00000000" w14:paraId="0000002D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2E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TABLET KRUGER&amp;MATZ EAGLE 1078S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2F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763968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30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31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32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1 056,83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33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1 299,90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34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2 113,66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35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2 599,80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64.7460937500001" w:hRule="atLeast"/>
          <w:tblHeader w:val="0"/>
        </w:trPr>
        <w:tc>
          <w:tcPr>
            <w:shd w:fill="fbe5d6" w:val="clear"/>
          </w:tcPr>
          <w:p w:rsidR="00000000" w:rsidDel="00000000" w:rsidP="00000000" w:rsidRDefault="00000000" w:rsidRPr="00000000" w14:paraId="00000036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37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Ekran na stojaku 178 x 178 cm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38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MULTI165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39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3A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3B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325,12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3C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399,90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3D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325,12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3E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399,90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be5d6" w:val="clear"/>
          </w:tcPr>
          <w:p w:rsidR="00000000" w:rsidDel="00000000" w:rsidP="00000000" w:rsidRDefault="00000000" w:rsidRPr="00000000" w14:paraId="0000003F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40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MAC EduPlansze AR Geografia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41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883948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42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43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44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82,52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45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101,50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46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82,52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47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101,50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ff2cc" w:val="clear"/>
          </w:tcPr>
          <w:p w:rsidR="00000000" w:rsidDel="00000000" w:rsidP="00000000" w:rsidRDefault="00000000" w:rsidRPr="00000000" w14:paraId="00000048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049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RAZEM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04A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04B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04C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04D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04E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04F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10 162,60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050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12 500,00 zł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1">
      <w:pPr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sz w:val="22"/>
          <w:szCs w:val="22"/>
          <w:rtl w:val="0"/>
        </w:rPr>
        <w:t xml:space="preserve">Wartość zestawu: 12 </w:t>
      </w: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rtl w:val="0"/>
        </w:rPr>
        <w:t xml:space="preserve">500</w:t>
      </w: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sz w:val="22"/>
          <w:szCs w:val="22"/>
          <w:rtl w:val="0"/>
        </w:rPr>
        <w:t xml:space="preserve">,</w:t>
      </w: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rtl w:val="0"/>
        </w:rPr>
        <w:t xml:space="preserve">0</w:t>
      </w: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sz w:val="22"/>
          <w:szCs w:val="22"/>
          <w:rtl w:val="0"/>
        </w:rPr>
        <w:t xml:space="preserve">0 zł brutto  (10 16</w:t>
      </w: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rtl w:val="0"/>
        </w:rPr>
        <w:t xml:space="preserve">2</w:t>
      </w: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sz w:val="22"/>
          <w:szCs w:val="22"/>
          <w:rtl w:val="0"/>
        </w:rPr>
        <w:t xml:space="preserve">,</w:t>
      </w: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rtl w:val="0"/>
        </w:rPr>
        <w:t xml:space="preserve">6</w:t>
      </w: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sz w:val="22"/>
          <w:szCs w:val="22"/>
          <w:rtl w:val="0"/>
        </w:rPr>
        <w:t xml:space="preserve">0 zł netto)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c55011"/>
          <w:sz w:val="22"/>
          <w:szCs w:val="22"/>
          <w:rtl w:val="0"/>
        </w:rPr>
        <w:t xml:space="preserve">Produkty spoza wykazu (§2 ust. 10) – szczegółowe uzasadnienie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spacing w:after="40" w:lineRule="auto"/>
        <w:ind w:left="227" w:firstLine="0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18"/>
          <w:szCs w:val="18"/>
          <w:rtl w:val="0"/>
        </w:rPr>
        <w:t xml:space="preserve">• MAC MONITOR 32" Z KAMERĄ ORAZ STATYWEM  MOBILNYM (×1):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monitor interaktywny stanowi centralne stanowisko prezentacji map, modeli, danych pomiarowych i wyników doświadczeń oraz pracy z zasobami cyfrowymi; realizuje cele dotyczące korzystania z narzędzi cyfrowych i pracy z informacją.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spacing w:after="40" w:lineRule="auto"/>
        <w:ind w:left="227" w:firstLine="0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18"/>
          <w:szCs w:val="18"/>
          <w:rtl w:val="0"/>
        </w:rPr>
        <w:t xml:space="preserve">• Laptop Acer Extensa EX215-57-TCO (×1):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laptop obsługuje pomoce cyfrowe, mikroskopy i rejestratory danych oraz służy do opracowania i prezentacji wyników obserwacji i pomiarów.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spacing w:after="40" w:lineRule="auto"/>
        <w:ind w:left="227" w:firstLine="0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18"/>
          <w:szCs w:val="18"/>
          <w:rtl w:val="0"/>
        </w:rPr>
        <w:t xml:space="preserve">• Wizualizer Epson ELPDC07 (×1):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wizualizer wyświetla na żywo i w powiększeniu preparaty, okazy i przebieg doświadczenia, dzięki czemu obserwacja staje się czynnością wspólną dla całej klasy.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spacing w:after="40" w:lineRule="auto"/>
        <w:ind w:left="227" w:firstLine="0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18"/>
          <w:szCs w:val="18"/>
          <w:rtl w:val="0"/>
        </w:rPr>
        <w:t xml:space="preserve">• TABLET KRUGER&amp;MATZ EAGLE 1078S (×2):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tablety służą do zbierania i dokumentowania danych w klasie i w terenie oraz pracy z aplikacjami i zasobami cyfrowymi, co podstawa wskazuje jako dokumentowanie obserwacji.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spacing w:after="40" w:lineRule="auto"/>
        <w:ind w:left="227" w:firstLine="0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18"/>
          <w:szCs w:val="18"/>
          <w:rtl w:val="0"/>
        </w:rPr>
        <w:t xml:space="preserve">• Ekran na stojaku 178 x 178 cm (×1):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element stanowiska prezentacyjnego umożliwiający demonstrację doświadczeń, map i materiałów źródłowych całej grupie, wspierający obserwację i wspólną analizę wyników.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spacing w:after="40" w:lineRule="auto"/>
        <w:ind w:left="227" w:firstLine="0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18"/>
          <w:szCs w:val="18"/>
          <w:rtl w:val="0"/>
        </w:rPr>
        <w:t xml:space="preserve">• MAC EduPlansze AR Geografia (×1):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zasób lub oprogramowanie dydaktyczne dostarcza modeli 3D, wizualizacji i ćwiczeń interaktywnych oraz umożliwia wirtualne doświadczenia tam, gdzie realne są niewykonalne; uzupełnia doświadczenia realne i wspiera indywidualizację nauczania.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rPr/>
      </w:pPr>
      <w:r w:rsidDel="00000000" w:rsidR="00000000" w:rsidRPr="00000000">
        <w:rPr>
          <w:rFonts w:ascii="Arial" w:cs="Arial" w:eastAsia="Arial" w:hAnsi="Arial"/>
          <w:i w:val="1"/>
          <w:iCs w:val="1"/>
          <w:sz w:val="17"/>
          <w:szCs w:val="17"/>
          <w:rtl w:val="0"/>
        </w:rPr>
        <w:t xml:space="preserve">Warunki: Oferta ważna 30 dni od daty wystawienia. Ceny zawierają podatek VAT. Wszystkie produkty są fabrycznie nowe, posiadają deklarację CE oraz instrukcje i materiały w języku polskim (§2 ust. 11 rozporządzenia). Zestaw dobrano na podstawie diagnozy potrzeb nauczycieli (§2 ust. 4).</w:t>
      </w:r>
      <w:r w:rsidDel="00000000" w:rsidR="00000000" w:rsidRPr="00000000">
        <w:rPr>
          <w:rtl w:val="0"/>
        </w:rPr>
      </w:r>
    </w:p>
    <w:tbl>
      <w:tblPr>
        <w:tblStyle w:val="Table2"/>
        <w:tblW w:w="10206.0" w:type="dxa"/>
        <w:jc w:val="left"/>
        <w:tblInd w:w="-115.0" w:type="dxa"/>
        <w:tblLayout w:type="fixed"/>
        <w:tblLook w:val="0400"/>
      </w:tblPr>
      <w:tblGrid>
        <w:gridCol w:w="5103"/>
        <w:gridCol w:w="5103"/>
        <w:tblGridChange w:id="0">
          <w:tblGrid>
            <w:gridCol w:w="5103"/>
            <w:gridCol w:w="5103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C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8"/>
                <w:szCs w:val="18"/>
                <w:rtl w:val="0"/>
              </w:rPr>
              <w:t xml:space="preserve">Sprzedawca / Wykonawca:</w:t>
              <w:br w:type="textWrapping"/>
              <w:br w:type="textWrapping"/>
              <w:t xml:space="preserve">.................................................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D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8"/>
                <w:szCs w:val="18"/>
                <w:rtl w:val="0"/>
              </w:rPr>
              <w:t xml:space="preserve">Nabywca (szkoła / organ prowadzący):</w:t>
              <w:br w:type="textWrapping"/>
              <w:br w:type="textWrapping"/>
              <w:t xml:space="preserve">.................................................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8" w:w="11906" w:orient="portrait"/>
      <w:pgMar w:bottom="850" w:top="850" w:left="850" w:right="850" w:header="454" w:footer="45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mbria"/>
  <w:font w:name="Calibri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4">
    <w:pPr>
      <w:keepNext w:val="0"/>
      <w:keepLines w:val="0"/>
      <w:pageBreakBefore w:val="0"/>
      <w:widowControl w:val="1"/>
      <w:pBdr>
        <w:top w:color="2e5496" w:space="4" w:sz="6" w:val="single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center"/>
      <w:rPr>
        <w:rFonts w:ascii="Cambria" w:cs="Cambria" w:eastAsia="Cambria" w:hAnsi="Cambria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1"/>
        <w:bCs w:val="1"/>
        <w:i w:val="0"/>
        <w:iCs w:val="0"/>
        <w:smallCaps w:val="0"/>
        <w:strike w:val="0"/>
        <w:color w:val="2e5496"/>
        <w:sz w:val="18"/>
        <w:szCs w:val="18"/>
        <w:u w:val="none"/>
        <w:shd w:fill="auto" w:val="clear"/>
        <w:vertAlign w:val="baseline"/>
        <w:rtl w:val="0"/>
      </w:rPr>
      <w:t xml:space="preserve">www.mac.pl/pracownie-kompas-jutra</w:t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Cambria" w:cs="Cambria" w:eastAsia="Cambria" w:hAnsi="Cambria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tbl>
    <w:tblPr>
      <w:tblStyle w:val="Table3"/>
      <w:tblW w:w="10204.0" w:type="dxa"/>
      <w:jc w:val="left"/>
      <w:tblInd w:w="-115.0" w:type="dxa"/>
      <w:tblBorders>
        <w:bottom w:color="2e5496" w:space="0" w:sz="12" w:val="single"/>
      </w:tblBorders>
      <w:tblLayout w:type="fixed"/>
      <w:tblLook w:val="0400"/>
    </w:tblPr>
    <w:tblGrid>
      <w:gridCol w:w="5102"/>
      <w:gridCol w:w="5102"/>
      <w:tblGridChange w:id="0">
        <w:tblGrid>
          <w:gridCol w:w="5102"/>
          <w:gridCol w:w="5102"/>
        </w:tblGrid>
      </w:tblGridChange>
    </w:tblGrid>
    <w:tr>
      <w:trPr>
        <w:cantSplit w:val="0"/>
        <w:tblHeader w:val="0"/>
      </w:trPr>
      <w:tc>
        <w:tcPr/>
        <w:p w:rsidR="00000000" w:rsidDel="00000000" w:rsidP="00000000" w:rsidRDefault="00000000" w:rsidRPr="00000000" w14:paraId="00000060">
          <w:pPr>
            <w:jc w:val="left"/>
            <w:rPr/>
          </w:pPr>
          <w:r w:rsidDel="00000000" w:rsidR="00000000" w:rsidRPr="00000000">
            <w:rPr/>
            <w:drawing>
              <wp:inline distB="0" distT="0" distL="114300" distR="114300">
                <wp:extent cx="504000" cy="504000"/>
                <wp:effectExtent b="0" l="0" r="0" t="0"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04000" cy="50400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/>
        <w:p w:rsidR="00000000" w:rsidDel="00000000" w:rsidP="00000000" w:rsidRDefault="00000000" w:rsidRPr="00000000" w14:paraId="00000061">
          <w:pPr>
            <w:jc w:val="right"/>
            <w:rPr/>
          </w:pPr>
          <w:r w:rsidDel="00000000" w:rsidR="00000000" w:rsidRPr="00000000">
            <w:rPr>
              <w:rFonts w:ascii="Arial" w:cs="Arial" w:eastAsia="Arial" w:hAnsi="Arial"/>
              <w:b w:val="1"/>
              <w:bCs w:val="1"/>
              <w:color w:val="1f3864"/>
              <w:sz w:val="24"/>
              <w:szCs w:val="24"/>
              <w:rtl w:val="0"/>
            </w:rPr>
            <w:t xml:space="preserve">OFERTA HANDLOWA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62">
          <w:pPr>
            <w:jc w:val="right"/>
            <w:rPr/>
          </w:pPr>
          <w:r w:rsidDel="00000000" w:rsidR="00000000" w:rsidRPr="00000000">
            <w:rPr>
              <w:rFonts w:ascii="Arial" w:cs="Arial" w:eastAsia="Arial" w:hAnsi="Arial"/>
              <w:b w:val="1"/>
              <w:bCs w:val="1"/>
              <w:color w:val="2e5496"/>
              <w:sz w:val="18"/>
              <w:szCs w:val="18"/>
              <w:rtl w:val="0"/>
            </w:rPr>
            <w:t xml:space="preserve">PROJEKT „PRACOWNIE KOMPAS JUTRA 2026”</w:t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63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mbria" w:cs="Cambria" w:eastAsia="Cambria" w:hAnsi="Cambria"/>
        <w:sz w:val="22"/>
        <w:szCs w:val="22"/>
        <w:lang w:val="en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480" w:lineRule="auto"/>
    </w:pPr>
    <w:rPr>
      <w:rFonts w:ascii="Calibri" w:cs="Calibri" w:eastAsia="Calibri" w:hAnsi="Calibri"/>
      <w:b w:val="1"/>
      <w:bCs w:val="1"/>
      <w:color w:val="36609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</w:rPr>
  </w:style>
  <w:style w:type="paragraph" w:styleId="Heading4">
    <w:name w:val="heading 4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i w:val="1"/>
      <w:iCs w:val="1"/>
      <w:color w:val="4f81bd"/>
    </w:rPr>
  </w:style>
  <w:style w:type="paragraph" w:styleId="Heading5">
    <w:name w:val="heading 5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color w:val="243f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i w:val="1"/>
      <w:iCs w:val="1"/>
      <w:color w:val="243f61"/>
    </w:rPr>
  </w:style>
  <w:style w:type="paragraph" w:styleId="Title">
    <w:name w:val="Title"/>
    <w:basedOn w:val="Normal"/>
    <w:next w:val="Normal"/>
    <w:pPr>
      <w:pBdr>
        <w:bottom w:color="4f81bd" w:space="4" w:sz="8" w:val="single"/>
      </w:pBdr>
      <w:spacing w:after="300" w:line="240" w:lineRule="auto"/>
    </w:pPr>
    <w:rPr>
      <w:rFonts w:ascii="Calibri" w:cs="Calibri" w:eastAsia="Calibri" w:hAnsi="Calibri"/>
      <w:color w:val="17365d"/>
      <w:sz w:val="52"/>
      <w:szCs w:val="52"/>
    </w:rPr>
  </w:style>
  <w:style w:type="paragraph" w:styleId="Subtitle">
    <w:name w:val="Subtitle"/>
    <w:basedOn w:val="Normal"/>
    <w:next w:val="Normal"/>
    <w:pPr/>
    <w:rPr>
      <w:rFonts w:ascii="Calibri" w:cs="Calibri" w:eastAsia="Calibri" w:hAnsi="Calibri"/>
      <w:i w:val="1"/>
      <w:iCs w:val="1"/>
      <w:color w:val="4f81bd"/>
      <w:sz w:val="24"/>
      <w:szCs w:val="24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K7h3uV9pmkO9EiN3JdxoN/sZpfg==">CgMxLjA4AHIhMURUNk1iMlRIeEJMZ1RsVTM2dTdaOHBKaU0xRW1zNUVm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