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2e5496"/>
          <w:sz w:val="20"/>
          <w:szCs w:val="20"/>
          <w:rtl w:val="0"/>
        </w:rPr>
        <w:t xml:space="preserve">Rządowy program „Pracownie Kompas Jutra” 2026–2029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Pracownia: Przyrodnicza    |    Próg budżetowy: 12 500 zł brutto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2e5496" w:space="4" w:sz="12" w:val="single"/>
        </w:pBd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Zestaw 6– Interaktywne stanowisko z monitorem 65" (monitor + wizualizer + treści AR)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Diagnoza potrzeb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Diagnozę przeprowadzili nauczyciele prowadzący zajęcia przyrody i przedmiotów przyrodniczych (§2 ust. 4 rozporządzenia), z uwzględnieniem wyposażenia już posiadanego przez szkołę oraz wymagań nowej podstawy programowej obowiązującej od 1 września 2026 r., która opiera nauczanie na obserwacji, badaniu, doświadczaniu i dokumentowaniu wyników. Zdiagnozowano następujące braki, które pokrywa niniejszy zestaw:</w:t>
        <w:br w:type="textWrapping"/>
        <w:t xml:space="preserve">  • TECHNOLOGIE CYFROWE I ZASOBY – pracownia nie dysponuje zapleczem cyfrowym do prezentacji, rejestracji i analizy danych oraz modelowania zjawisk niedostępnych bezpośredniej obserwacji, mimo że podstawa wymaga korzystania z narzędzi i zasobów cyfrowych. Braki te pokrywają: MAC MONITOR 65" PREMIUM (×1); EDUKACYJNY DRON PROGRAMOWALNY WHALESBOT EAGLE 1003 (×2); Wizualizer Epson ELPDC07 (×1); MAC EduPlansze AR Biologia (×1); MAC EduPlansze AR Chemia (×1); MAC EduPlansze AR Fizyka (×1).</w:t>
        <w:br w:type="textWrapping"/>
        <w:t xml:space="preserve">  Wskazane pozycje umożliwiają pracę uczniów w parach i małych grupach zamiast pokazu nauczycielskiego.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Uzasadnienie wyboru produktów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Dobór wynika wprost z powyższej diagnozy; każdy element zestawu realizuje konkretne cele kształcenia i treści nauczania podstawy programowej zajęć przyrody:</w:t>
        <w:br w:type="textWrapping"/>
        <w:t xml:space="preserve">  • TECHNOLOGIE CYFROWE I ZASOBY: MAC MONITOR 65" PREMIUM (×1); EDUKACYJNY DRON PROGRAMOWALNY WHALESBOT EAGLE 1003 (×2); Wizualizer Epson ELPDC07 (×1); MAC EduPlansze AR Biologia (×1); MAC EduPlansze AR Chemia (×1); MAC EduPlansze AR Fizyka (×1) – umożliwiają prezentację i wspólną analizę danych, modeli i wyników doświadczeń, rejestrację i opracowanie pomiarów oraz wizualizację procesów niedostępnych bezpośredniej obserwacji.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Specyfikacja i wycena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center"/>
        <w:tblBorders>
          <w:top w:color="b0b0b0" w:space="0" w:sz="4" w:val="single"/>
          <w:left w:color="b0b0b0" w:space="0" w:sz="4" w:val="single"/>
          <w:bottom w:color="b0b0b0" w:space="0" w:sz="4" w:val="single"/>
          <w:right w:color="b0b0b0" w:space="0" w:sz="4" w:val="single"/>
          <w:insideH w:color="b0b0b0" w:space="0" w:sz="4" w:val="single"/>
          <w:insideV w:color="b0b0b0" w:space="0" w:sz="4" w:val="single"/>
        </w:tblBorders>
        <w:tblLayout w:type="fixed"/>
        <w:tblLook w:val="04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tblGridChange w:id="0">
          <w:tblGrid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</w:tblGrid>
        </w:tblGridChange>
      </w:tblGrid>
      <w:tr>
        <w:trPr>
          <w:cantSplit w:val="0"/>
          <w:tblHeader w:val="0"/>
        </w:trPr>
        <w:tc>
          <w:tcPr>
            <w:shd w:fill="2e5496" w:val="clear"/>
          </w:tcPr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Lp.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Nazwa produktu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Punkt rozp.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brutto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brutto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MAC MONITOR 65" PREMIUM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761032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8 889,00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8 889,00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8 889,00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8 889,00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Wizualizer Epson ELPDC07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719165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918,29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1 1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918,29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1 129,50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EDUKACYJNY DRON PROGRAMOWALNY WHALESBOT EAGLE 1003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766663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886,91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1 090,90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1 773,82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2 181,80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MAC EduPlansze AR Biologia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883949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81,22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81,22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MAC EduPlansze AR Chemia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883950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81,22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81,22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MAC EduPlansze AR Fizyka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883951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81,22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81,22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048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4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RAZEM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4A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4B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4C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4D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4E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11 824,77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5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12 500,00 zł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Wartość zestawu: 12 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00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0,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0 zł brutto  (11 8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24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77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 zł netto)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c55011"/>
          <w:sz w:val="22"/>
          <w:szCs w:val="22"/>
          <w:rtl w:val="0"/>
        </w:rPr>
        <w:t xml:space="preserve">Produkty spoza wykazu (§2 ust. 10) – szczegółowe uzasadnienie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MAC MONITOR 65" PREMIUM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monitor interaktywny stanowi centralne stanowisko prezentacji map, modeli, danych pomiarowych i wyników doświadczeń oraz pracy z zasobami cyfrowymi; realizuje cele dotyczące korzystania z narzędzi cyfrowych i pracy z informacją.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Wizualizer Epson ELPDC07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wizualizer wyświetla na żywo i w powiększeniu preparaty, okazy i przebieg doświadczenia, dzięki czemu obserwacja staje się czynnością wspólną dla całej klasy.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MAC EduPlansze AR Biologia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zasób lub oprogramowanie dydaktyczne dostarcza modeli 3D, wizualizacji i ćwiczeń interaktywnych oraz umożliwia wirtualne doświadczenia tam, gdzie realne są niewykonalne; uzupełnia doświadczenia realne i wspiera indywidualizację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MAC EduPlansze AR Chemia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zasób lub oprogramowanie dydaktyczne dostarcza modeli 3D, wizualizacji i ćwiczeń interaktywnych oraz umożliwia wirtualne doświadczenia tam, gdzie realne są niewykonalne; uzupełnia doświadczenia realne i wspiera indywidualizację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MAC EduPlansze AR Fizyka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zasób lub oprogramowanie dydaktyczne dostarcza modeli 3D, wizualizacji i ćwiczeń interaktywnych oraz umożliwia wirtualne doświadczenia tam, gdzie realne są niewykonalne; uzupełnia doświadczenia realne i wspiera indywidualizację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17"/>
          <w:szCs w:val="17"/>
          <w:rtl w:val="0"/>
        </w:rPr>
        <w:t xml:space="preserve"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15.0" w:type="dxa"/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Sprzedawca / Wykonawca: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Nabywca (szkoła / organ prowadzący):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850" w:top="850" w:left="850" w:right="850" w:header="454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keepNext w:val="0"/>
      <w:keepLines w:val="0"/>
      <w:pageBreakBefore w:val="0"/>
      <w:widowControl w:val="1"/>
      <w:pBdr>
        <w:top w:color="2e5496" w:space="4" w:sz="6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2e5496"/>
        <w:sz w:val="18"/>
        <w:szCs w:val="18"/>
        <w:u w:val="none"/>
        <w:shd w:fill="auto" w:val="clear"/>
        <w:vertAlign w:val="baseline"/>
        <w:rtl w:val="0"/>
      </w:rPr>
      <w:t xml:space="preserve">www.mac.pl/pracownie-kompas-jutra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204.0" w:type="dxa"/>
      <w:jc w:val="left"/>
      <w:tblInd w:w="-115.0" w:type="dxa"/>
      <w:tblBorders>
        <w:bottom w:color="2e5496" w:space="0" w:sz="12" w:val="single"/>
      </w:tblBorders>
      <w:tblLayout w:type="fixed"/>
      <w:tblLook w:val="0400"/>
    </w:tblPr>
    <w:tblGrid>
      <w:gridCol w:w="5102"/>
      <w:gridCol w:w="5102"/>
      <w:tblGridChange w:id="0">
        <w:tblGrid>
          <w:gridCol w:w="5102"/>
          <w:gridCol w:w="5102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5F">
          <w:pPr>
            <w:jc w:val="left"/>
            <w:rPr/>
          </w:pPr>
          <w:r w:rsidDel="00000000" w:rsidR="00000000" w:rsidRPr="00000000">
            <w:rPr/>
            <w:drawing>
              <wp:inline distB="0" distT="0" distL="114300" distR="114300">
                <wp:extent cx="504000" cy="5040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60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1f3864"/>
              <w:sz w:val="24"/>
              <w:szCs w:val="24"/>
              <w:rtl w:val="0"/>
            </w:rPr>
            <w:t xml:space="preserve">OFERTA HANDLOWA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1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2e5496"/>
              <w:sz w:val="18"/>
              <w:szCs w:val="18"/>
              <w:rtl w:val="0"/>
            </w:rPr>
            <w:t xml:space="preserve">PROJEKT „PRACOWNIE KOMPAS JUTRA 2026”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hC9/uMvKLDRhgGsvjtkqAh7MLA==">CgMxLjA4AHIhMU5BMXJMdFROOTNrUzRJa2pEWkQxX3l6ZzdsS2RwRkdo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